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4C730" w14:textId="46D48DC1" w:rsidR="00D367C1" w:rsidRPr="00D367C1" w:rsidRDefault="00D367C1" w:rsidP="035BA51F">
      <w:pPr>
        <w:rPr>
          <w:rFonts w:asciiTheme="majorHAnsi" w:eastAsiaTheme="majorEastAsia" w:hAnsiTheme="majorHAnsi" w:cstheme="majorBidi"/>
          <w:b/>
          <w:bCs/>
          <w:color w:val="C00000"/>
          <w:sz w:val="28"/>
          <w:szCs w:val="28"/>
        </w:rPr>
      </w:pPr>
      <w:r w:rsidRPr="035BA51F">
        <w:rPr>
          <w:rFonts w:asciiTheme="majorHAnsi" w:eastAsiaTheme="majorEastAsia" w:hAnsiTheme="majorHAnsi" w:cstheme="majorBidi"/>
          <w:b/>
          <w:color w:val="C00000"/>
          <w:sz w:val="28"/>
          <w:szCs w:val="28"/>
          <w:lang w:bidi="fr-CA"/>
        </w:rPr>
        <w:t xml:space="preserve">Bâtir des communautés sécuritaires </w:t>
      </w:r>
    </w:p>
    <w:p w14:paraId="690007B5" w14:textId="15491A38" w:rsidR="00D367C1" w:rsidRDefault="00D367C1" w:rsidP="035BA51F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35BA51F">
        <w:rPr>
          <w:rFonts w:asciiTheme="majorHAnsi" w:eastAsiaTheme="majorEastAsia" w:hAnsiTheme="majorHAnsi" w:cstheme="majorBidi"/>
          <w:b/>
          <w:sz w:val="28"/>
          <w:szCs w:val="28"/>
          <w:lang w:bidi="fr-CA"/>
        </w:rPr>
        <w:t xml:space="preserve">Financement de la prévention du crime dirigé par les jeunes </w:t>
      </w:r>
      <w:r w:rsidR="00CA68EC">
        <w:rPr>
          <w:rFonts w:asciiTheme="majorHAnsi" w:eastAsiaTheme="majorEastAsia" w:hAnsiTheme="majorHAnsi" w:cstheme="majorBidi"/>
          <w:b/>
          <w:sz w:val="28"/>
          <w:szCs w:val="28"/>
          <w:lang w:bidi="fr-CA"/>
        </w:rPr>
        <w:t>–</w:t>
      </w:r>
      <w:r w:rsidRPr="035BA51F">
        <w:rPr>
          <w:rFonts w:asciiTheme="majorHAnsi" w:eastAsiaTheme="majorEastAsia" w:hAnsiTheme="majorHAnsi" w:cstheme="majorBidi"/>
          <w:b/>
          <w:sz w:val="28"/>
          <w:szCs w:val="28"/>
          <w:lang w:bidi="fr-CA"/>
        </w:rPr>
        <w:t xml:space="preserve"> ronde 1 </w:t>
      </w:r>
    </w:p>
    <w:p w14:paraId="413499B9" w14:textId="77777777" w:rsidR="00D367C1" w:rsidRDefault="00D367C1" w:rsidP="035BA51F">
      <w:pPr>
        <w:rPr>
          <w:rFonts w:asciiTheme="majorHAnsi" w:eastAsiaTheme="majorEastAsia" w:hAnsiTheme="majorHAnsi" w:cstheme="majorBidi"/>
          <w:b/>
          <w:bCs/>
        </w:rPr>
      </w:pPr>
    </w:p>
    <w:p w14:paraId="19FA286C" w14:textId="77777777" w:rsidR="00D367C1" w:rsidRPr="00253795" w:rsidRDefault="00D367C1" w:rsidP="035BA51F">
      <w:pPr>
        <w:rPr>
          <w:rFonts w:asciiTheme="majorHAnsi" w:eastAsiaTheme="majorEastAsia" w:hAnsiTheme="majorHAnsi" w:cstheme="majorBidi"/>
          <w:b/>
          <w:bCs/>
          <w:u w:val="single"/>
        </w:rPr>
      </w:pPr>
      <w:r w:rsidRPr="035BA51F">
        <w:rPr>
          <w:rFonts w:asciiTheme="majorHAnsi" w:eastAsiaTheme="majorEastAsia" w:hAnsiTheme="majorHAnsi" w:cstheme="majorBidi"/>
          <w:b/>
          <w:u w:val="single"/>
          <w:lang w:bidi="fr-CA"/>
        </w:rPr>
        <w:t>Aperçu</w:t>
      </w:r>
    </w:p>
    <w:p w14:paraId="290961BC" w14:textId="3B72C21F" w:rsidR="002D1149" w:rsidRPr="00756992" w:rsidRDefault="3BAF1748" w:rsidP="035BA51F">
      <w:pPr>
        <w:rPr>
          <w:rFonts w:asciiTheme="majorHAnsi" w:eastAsiaTheme="majorEastAsia" w:hAnsiTheme="majorHAnsi" w:cstheme="majorBidi"/>
          <w:lang w:val="fr-FR"/>
        </w:rPr>
      </w:pPr>
      <w:r w:rsidRPr="035BA51F">
        <w:rPr>
          <w:rFonts w:asciiTheme="majorHAnsi" w:eastAsiaTheme="majorEastAsia" w:hAnsiTheme="majorHAnsi" w:cstheme="majorBidi"/>
          <w:lang w:bidi="fr-CA"/>
        </w:rPr>
        <w:t>Si vous avez entre 13 et 18 ans, nous vous invitons à présenter une demande de financement pour créer et gérer un projet de prévention du crime dirigé par des jeunes!</w:t>
      </w:r>
    </w:p>
    <w:p w14:paraId="340CCAAF" w14:textId="2B6AE6E0" w:rsidR="002D1149" w:rsidRPr="00756992" w:rsidRDefault="5F12DA4C" w:rsidP="035BA51F">
      <w:pPr>
        <w:rPr>
          <w:rFonts w:asciiTheme="majorHAnsi" w:eastAsiaTheme="majorEastAsia" w:hAnsiTheme="majorHAnsi" w:cstheme="majorBidi"/>
          <w:lang w:val="fr-FR"/>
        </w:rPr>
      </w:pPr>
      <w:r w:rsidRPr="035BA51F">
        <w:rPr>
          <w:rFonts w:asciiTheme="majorHAnsi" w:eastAsiaTheme="majorEastAsia" w:hAnsiTheme="majorHAnsi" w:cstheme="majorBidi"/>
          <w:lang w:bidi="fr-CA"/>
        </w:rPr>
        <w:t>Un « projet de prévention du crime dirigé par des jeunes », c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est :</w:t>
      </w:r>
    </w:p>
    <w:p w14:paraId="34A31228" w14:textId="25383BB1" w:rsidR="002D1149" w:rsidRPr="00756992" w:rsidRDefault="725384B5" w:rsidP="035BA51F">
      <w:pPr>
        <w:pStyle w:val="ListParagraph"/>
        <w:numPr>
          <w:ilvl w:val="0"/>
          <w:numId w:val="5"/>
        </w:numPr>
        <w:rPr>
          <w:rFonts w:asciiTheme="majorHAnsi" w:eastAsiaTheme="majorEastAsia" w:hAnsiTheme="majorHAnsi" w:cstheme="majorBidi"/>
          <w:lang w:val="fr-FR"/>
        </w:rPr>
      </w:pPr>
      <w:proofErr w:type="gramStart"/>
      <w:r w:rsidRPr="035BA51F">
        <w:rPr>
          <w:rFonts w:asciiTheme="majorHAnsi" w:eastAsiaTheme="majorEastAsia" w:hAnsiTheme="majorHAnsi" w:cstheme="majorBidi"/>
          <w:lang w:bidi="fr-CA"/>
        </w:rPr>
        <w:t>un</w:t>
      </w:r>
      <w:proofErr w:type="gramEnd"/>
      <w:r w:rsidRPr="035BA51F">
        <w:rPr>
          <w:rFonts w:asciiTheme="majorHAnsi" w:eastAsiaTheme="majorEastAsia" w:hAnsiTheme="majorHAnsi" w:cstheme="majorBidi"/>
          <w:lang w:bidi="fr-CA"/>
        </w:rPr>
        <w:t xml:space="preserve"> projet dont l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objectif est d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empêcher les jeunes d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être impliqués dans des activités criminelles (pour de plus amples renseignements et des exemples, voir la section sur les thèmes ci-dessous);</w:t>
      </w:r>
    </w:p>
    <w:p w14:paraId="48F272C3" w14:textId="0D0B86AA" w:rsidR="002D1149" w:rsidRPr="00756992" w:rsidRDefault="377E6ED7" w:rsidP="035BA51F">
      <w:pPr>
        <w:pStyle w:val="ListParagraph"/>
        <w:numPr>
          <w:ilvl w:val="0"/>
          <w:numId w:val="5"/>
        </w:numPr>
        <w:rPr>
          <w:rFonts w:asciiTheme="majorHAnsi" w:eastAsiaTheme="majorEastAsia" w:hAnsiTheme="majorHAnsi" w:cstheme="majorBidi"/>
          <w:lang w:val="fr-FR"/>
        </w:rPr>
      </w:pPr>
      <w:proofErr w:type="gramStart"/>
      <w:r w:rsidRPr="035BA51F">
        <w:rPr>
          <w:rFonts w:asciiTheme="majorHAnsi" w:eastAsiaTheme="majorEastAsia" w:hAnsiTheme="majorHAnsi" w:cstheme="majorBidi"/>
          <w:lang w:bidi="fr-CA"/>
        </w:rPr>
        <w:t>un</w:t>
      </w:r>
      <w:proofErr w:type="gramEnd"/>
      <w:r w:rsidRPr="035BA51F">
        <w:rPr>
          <w:rFonts w:asciiTheme="majorHAnsi" w:eastAsiaTheme="majorEastAsia" w:hAnsiTheme="majorHAnsi" w:cstheme="majorBidi"/>
          <w:lang w:bidi="fr-CA"/>
        </w:rPr>
        <w:t xml:space="preserve"> projet conçu et dirigé par un jeune ou un groupe de jeunes (ne vous inquiétez pas, vous aurez de l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 xml:space="preserve">aide!). </w:t>
      </w:r>
    </w:p>
    <w:p w14:paraId="777A22C4" w14:textId="3077609A" w:rsidR="002D1149" w:rsidRPr="00756992" w:rsidRDefault="65BE4E35" w:rsidP="035BA51F">
      <w:pPr>
        <w:rPr>
          <w:rFonts w:asciiTheme="majorHAnsi" w:eastAsiaTheme="majorEastAsia" w:hAnsiTheme="majorHAnsi" w:cstheme="majorBidi"/>
          <w:lang w:val="fr-FR"/>
        </w:rPr>
      </w:pPr>
      <w:r w:rsidRPr="035BA51F">
        <w:rPr>
          <w:rFonts w:asciiTheme="majorHAnsi" w:eastAsiaTheme="majorEastAsia" w:hAnsiTheme="majorHAnsi" w:cstheme="majorBidi"/>
          <w:lang w:bidi="fr-CA"/>
        </w:rPr>
        <w:t>Si votre projet est sélectionné pour recevoir du financement, vous serez jumelé à un organisme communautaire qui gérera l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argent pour que vous puissiez l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utiliser pour votre projet et qui vous aidera à mener le projet à bien.</w:t>
      </w:r>
    </w:p>
    <w:p w14:paraId="2F22EBC0" w14:textId="167814BB" w:rsidR="00D367C1" w:rsidRPr="00756992" w:rsidRDefault="002D1149" w:rsidP="035BA51F">
      <w:pPr>
        <w:rPr>
          <w:rFonts w:asciiTheme="majorHAnsi" w:eastAsiaTheme="majorEastAsia" w:hAnsiTheme="majorHAnsi" w:cstheme="majorBidi"/>
          <w:highlight w:val="yellow"/>
          <w:u w:val="single"/>
          <w:lang w:val="fr-FR"/>
        </w:rPr>
      </w:pPr>
      <w:r w:rsidRPr="035BA51F">
        <w:rPr>
          <w:rFonts w:asciiTheme="majorHAnsi" w:eastAsiaTheme="majorEastAsia" w:hAnsiTheme="majorHAnsi" w:cstheme="majorBidi"/>
          <w:u w:val="single"/>
          <w:lang w:bidi="fr-CA"/>
        </w:rPr>
        <w:t>La date limite pour la présentation des demandes et du formulaire de budget e</w:t>
      </w:r>
      <w:r w:rsidR="009B29DF">
        <w:rPr>
          <w:rFonts w:asciiTheme="majorHAnsi" w:eastAsiaTheme="majorEastAsia" w:hAnsiTheme="majorHAnsi" w:cstheme="majorBidi"/>
          <w:u w:val="single"/>
          <w:lang w:bidi="fr-CA"/>
        </w:rPr>
        <w:t>s</w:t>
      </w:r>
      <w:r w:rsidRPr="035BA51F">
        <w:rPr>
          <w:rFonts w:asciiTheme="majorHAnsi" w:eastAsiaTheme="majorEastAsia" w:hAnsiTheme="majorHAnsi" w:cstheme="majorBidi"/>
          <w:u w:val="single"/>
          <w:lang w:bidi="fr-CA"/>
        </w:rPr>
        <w:t xml:space="preserve">t le 10 juin 2024. </w:t>
      </w:r>
    </w:p>
    <w:p w14:paraId="60028423" w14:textId="4C940EE3" w:rsidR="00D367C1" w:rsidRPr="00756992" w:rsidRDefault="25D4D105" w:rsidP="035BA51F">
      <w:pPr>
        <w:rPr>
          <w:rFonts w:asciiTheme="majorHAnsi" w:eastAsiaTheme="majorEastAsia" w:hAnsiTheme="majorHAnsi" w:cstheme="majorBidi"/>
          <w:lang w:val="fr-FR"/>
        </w:rPr>
      </w:pPr>
      <w:r w:rsidRPr="035BA51F">
        <w:rPr>
          <w:rFonts w:asciiTheme="majorHAnsi" w:eastAsiaTheme="majorEastAsia" w:hAnsiTheme="majorHAnsi" w:cstheme="majorBidi"/>
          <w:lang w:bidi="fr-CA"/>
        </w:rPr>
        <w:t>Ce financement est distribué par Centraide de la région du centre du Nouveau-Brunswick et le Fonds pour bâtir des communautés sécuritaires, en collaboration avec la Ville de Fredericton et Sécurité publique Canada.</w:t>
      </w:r>
    </w:p>
    <w:p w14:paraId="69BAF4D9" w14:textId="3F709041" w:rsidR="00D367C1" w:rsidRDefault="00D367C1" w:rsidP="035BA51F">
      <w:pPr>
        <w:rPr>
          <w:rFonts w:asciiTheme="majorHAnsi" w:eastAsiaTheme="majorEastAsia" w:hAnsiTheme="majorHAnsi" w:cstheme="majorBidi"/>
          <w:b/>
          <w:bCs/>
        </w:rPr>
      </w:pPr>
    </w:p>
    <w:p w14:paraId="44500957" w14:textId="77777777" w:rsidR="00D367C1" w:rsidRPr="00253795" w:rsidRDefault="00D367C1" w:rsidP="035BA51F">
      <w:pPr>
        <w:rPr>
          <w:rFonts w:asciiTheme="majorHAnsi" w:eastAsiaTheme="majorEastAsia" w:hAnsiTheme="majorHAnsi" w:cstheme="majorBidi"/>
          <w:b/>
          <w:bCs/>
          <w:u w:val="single"/>
        </w:rPr>
      </w:pPr>
      <w:r w:rsidRPr="035BA51F">
        <w:rPr>
          <w:rFonts w:asciiTheme="majorHAnsi" w:eastAsiaTheme="majorEastAsia" w:hAnsiTheme="majorHAnsi" w:cstheme="majorBidi"/>
          <w:b/>
          <w:u w:val="single"/>
          <w:lang w:bidi="fr-CA"/>
        </w:rPr>
        <w:t>Financement</w:t>
      </w:r>
    </w:p>
    <w:p w14:paraId="683420DA" w14:textId="1C8A637C" w:rsidR="00EB754E" w:rsidRDefault="00EB754E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  <w:b/>
          <w:lang w:bidi="fr-CA"/>
        </w:rPr>
        <w:t>Combien d</w:t>
      </w:r>
      <w:r w:rsidR="00756992">
        <w:rPr>
          <w:rFonts w:asciiTheme="majorHAnsi" w:eastAsiaTheme="majorEastAsia" w:hAnsiTheme="majorHAnsi" w:cstheme="majorBidi"/>
          <w:b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b/>
          <w:lang w:bidi="fr-CA"/>
        </w:rPr>
        <w:t xml:space="preserve">argent puis-je demander? </w:t>
      </w:r>
      <w:r w:rsidRPr="035BA51F">
        <w:rPr>
          <w:rFonts w:asciiTheme="majorHAnsi" w:eastAsiaTheme="majorEastAsia" w:hAnsiTheme="majorHAnsi" w:cstheme="majorBidi"/>
          <w:lang w:bidi="fr-CA"/>
        </w:rPr>
        <w:t xml:space="preserve">Vous pouvez demander de 3 000 $ à 5 000 $ pour votre projet. </w:t>
      </w:r>
    </w:p>
    <w:p w14:paraId="4D8326A5" w14:textId="0FF16A05" w:rsidR="00D367C1" w:rsidRDefault="00EB754E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  <w:b/>
          <w:lang w:bidi="fr-CA"/>
        </w:rPr>
        <w:t xml:space="preserve">Combien de temps mon projet durera-t-il? </w:t>
      </w:r>
      <w:r w:rsidRPr="035BA51F">
        <w:rPr>
          <w:rFonts w:asciiTheme="majorHAnsi" w:eastAsiaTheme="majorEastAsia" w:hAnsiTheme="majorHAnsi" w:cstheme="majorBidi"/>
          <w:lang w:bidi="fr-CA"/>
        </w:rPr>
        <w:t xml:space="preserve">Le projet peut durer de 3 à 9 mois, entre juillet 2024 et mars 2025. </w:t>
      </w:r>
    </w:p>
    <w:p w14:paraId="5773485A" w14:textId="3B4A4001" w:rsidR="00D367C1" w:rsidRPr="00756992" w:rsidRDefault="00D367C1" w:rsidP="035BA51F">
      <w:pPr>
        <w:rPr>
          <w:rFonts w:asciiTheme="majorHAnsi" w:eastAsiaTheme="majorEastAsia" w:hAnsiTheme="majorHAnsi" w:cstheme="majorBidi"/>
          <w:lang w:val="fr-FR"/>
        </w:rPr>
      </w:pPr>
      <w:r w:rsidRPr="035BA51F">
        <w:rPr>
          <w:rFonts w:asciiTheme="majorHAnsi" w:eastAsiaTheme="majorEastAsia" w:hAnsiTheme="majorHAnsi" w:cstheme="majorBidi"/>
          <w:u w:val="single"/>
          <w:lang w:bidi="fr-CA"/>
        </w:rPr>
        <w:t>Les fonds doivent être dépensés avant le 31 mars 2025</w:t>
      </w:r>
      <w:r w:rsidRPr="035BA51F">
        <w:rPr>
          <w:rFonts w:asciiTheme="majorHAnsi" w:eastAsiaTheme="majorEastAsia" w:hAnsiTheme="majorHAnsi" w:cstheme="majorBidi"/>
          <w:lang w:bidi="fr-CA"/>
        </w:rPr>
        <w:t>. Tout financement qui n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a pas été utilisé d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ici le 31 mars 2025 doit être retourné à Centraide de la région du centre du Nouveau-Brunswick.</w:t>
      </w:r>
    </w:p>
    <w:p w14:paraId="171F8B02" w14:textId="77777777" w:rsidR="00D367C1" w:rsidRDefault="00D367C1" w:rsidP="035BA51F">
      <w:pPr>
        <w:rPr>
          <w:rFonts w:asciiTheme="majorHAnsi" w:eastAsiaTheme="majorEastAsia" w:hAnsiTheme="majorHAnsi" w:cstheme="majorBidi"/>
        </w:rPr>
      </w:pPr>
    </w:p>
    <w:p w14:paraId="302490F6" w14:textId="42AE8EBD" w:rsidR="00D367C1" w:rsidRPr="00253795" w:rsidRDefault="00D367C1" w:rsidP="035BA51F">
      <w:pPr>
        <w:rPr>
          <w:rFonts w:asciiTheme="majorHAnsi" w:eastAsiaTheme="majorEastAsia" w:hAnsiTheme="majorHAnsi" w:cstheme="majorBidi"/>
          <w:b/>
          <w:bCs/>
          <w:u w:val="single"/>
        </w:rPr>
      </w:pPr>
      <w:r w:rsidRPr="035BA51F">
        <w:rPr>
          <w:rFonts w:asciiTheme="majorHAnsi" w:eastAsiaTheme="majorEastAsia" w:hAnsiTheme="majorHAnsi" w:cstheme="majorBidi"/>
          <w:b/>
          <w:u w:val="single"/>
          <w:lang w:bidi="fr-CA"/>
        </w:rPr>
        <w:t>Axes et thèmes</w:t>
      </w:r>
    </w:p>
    <w:p w14:paraId="1E7BFAAA" w14:textId="03B5A7C7" w:rsidR="00253795" w:rsidRPr="00756992" w:rsidRDefault="00253795" w:rsidP="035BA51F">
      <w:pPr>
        <w:rPr>
          <w:rFonts w:asciiTheme="majorHAnsi" w:eastAsiaTheme="majorEastAsia" w:hAnsiTheme="majorHAnsi" w:cstheme="majorBidi"/>
          <w:b/>
          <w:bCs/>
          <w:lang w:val="fr-FR"/>
        </w:rPr>
      </w:pPr>
      <w:r w:rsidRPr="035BA51F">
        <w:rPr>
          <w:rFonts w:asciiTheme="majorHAnsi" w:eastAsiaTheme="majorEastAsia" w:hAnsiTheme="majorHAnsi" w:cstheme="majorBidi"/>
          <w:b/>
          <w:lang w:bidi="fr-CA"/>
        </w:rPr>
        <w:t>Quels types de projets de prévention du crime seront retenus pour le financement?</w:t>
      </w:r>
    </w:p>
    <w:p w14:paraId="08E7D6B8" w14:textId="77940803" w:rsidR="00AD23E3" w:rsidRDefault="006D153A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  <w:lang w:bidi="fr-CA"/>
        </w:rPr>
        <w:t xml:space="preserve">Nous voulons </w:t>
      </w:r>
      <w:r w:rsidRPr="035BA51F">
        <w:rPr>
          <w:rFonts w:asciiTheme="majorHAnsi" w:eastAsiaTheme="majorEastAsia" w:hAnsiTheme="majorHAnsi" w:cstheme="majorBidi"/>
          <w:u w:val="single"/>
          <w:lang w:bidi="fr-CA"/>
        </w:rPr>
        <w:t>prévenir le crime</w:t>
      </w:r>
      <w:r w:rsidRPr="035BA51F">
        <w:rPr>
          <w:rFonts w:asciiTheme="majorHAnsi" w:eastAsiaTheme="majorEastAsia" w:hAnsiTheme="majorHAnsi" w:cstheme="majorBidi"/>
          <w:lang w:bidi="fr-CA"/>
        </w:rPr>
        <w:t xml:space="preserve"> et </w:t>
      </w:r>
      <w:r w:rsidRPr="035BA51F">
        <w:rPr>
          <w:rFonts w:asciiTheme="majorHAnsi" w:eastAsiaTheme="majorEastAsia" w:hAnsiTheme="majorHAnsi" w:cstheme="majorBidi"/>
          <w:u w:val="single"/>
          <w:lang w:bidi="fr-CA"/>
        </w:rPr>
        <w:t>convaincre les jeunes d</w:t>
      </w:r>
      <w:r w:rsidR="00756992">
        <w:rPr>
          <w:rFonts w:asciiTheme="majorHAnsi" w:eastAsiaTheme="majorEastAsia" w:hAnsiTheme="majorHAnsi" w:cstheme="majorBidi"/>
          <w:u w:val="single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u w:val="single"/>
          <w:lang w:bidi="fr-CA"/>
        </w:rPr>
        <w:t>éviter la criminalité</w:t>
      </w:r>
      <w:r w:rsidRPr="035BA51F">
        <w:rPr>
          <w:rFonts w:asciiTheme="majorHAnsi" w:eastAsiaTheme="majorEastAsia" w:hAnsiTheme="majorHAnsi" w:cstheme="majorBidi"/>
          <w:lang w:bidi="fr-CA"/>
        </w:rPr>
        <w:t xml:space="preserve">. </w:t>
      </w:r>
    </w:p>
    <w:p w14:paraId="0C31DBEA" w14:textId="13A7D890" w:rsidR="0752AE8E" w:rsidRPr="00756992" w:rsidRDefault="0752AE8E" w:rsidP="035BA51F">
      <w:pPr>
        <w:rPr>
          <w:rFonts w:asciiTheme="majorHAnsi" w:eastAsiaTheme="majorEastAsia" w:hAnsiTheme="majorHAnsi" w:cstheme="majorBidi"/>
          <w:lang w:val="fr-FR"/>
        </w:rPr>
      </w:pPr>
      <w:r w:rsidRPr="035BA51F">
        <w:rPr>
          <w:rFonts w:asciiTheme="majorHAnsi" w:eastAsiaTheme="majorEastAsia" w:hAnsiTheme="majorHAnsi" w:cstheme="majorBidi"/>
          <w:lang w:bidi="fr-CA"/>
        </w:rPr>
        <w:t xml:space="preserve">Les programmes de prévention du crime peuvent tenter de </w:t>
      </w:r>
      <w:r w:rsidRPr="035BA51F">
        <w:rPr>
          <w:rFonts w:asciiTheme="majorHAnsi" w:eastAsiaTheme="majorEastAsia" w:hAnsiTheme="majorHAnsi" w:cstheme="majorBidi"/>
          <w:u w:val="single"/>
          <w:lang w:bidi="fr-CA"/>
        </w:rPr>
        <w:t>renforcer les facteurs de protection</w:t>
      </w:r>
      <w:r w:rsidRPr="035BA51F">
        <w:rPr>
          <w:rFonts w:asciiTheme="majorHAnsi" w:eastAsiaTheme="majorEastAsia" w:hAnsiTheme="majorHAnsi" w:cstheme="majorBidi"/>
          <w:lang w:bidi="fr-CA"/>
        </w:rPr>
        <w:t xml:space="preserve"> (facteurs de la vie d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un jeune qui réduisent la probabilité des activités criminelles), par exemple :</w:t>
      </w:r>
    </w:p>
    <w:p w14:paraId="3C4F4572" w14:textId="0E01EF3D" w:rsidR="210F496F" w:rsidRDefault="210F496F" w:rsidP="035BA51F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bidi="fr-CA"/>
        </w:rPr>
        <w:t xml:space="preserve">Soutien par les pairs </w:t>
      </w:r>
    </w:p>
    <w:p w14:paraId="315D323E" w14:textId="7188F253" w:rsidR="156FB9A7" w:rsidRDefault="156FB9A7" w:rsidP="035BA51F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bidi="fr-CA"/>
        </w:rPr>
        <w:t xml:space="preserve">Enseignants qui servent de modèles  </w:t>
      </w:r>
    </w:p>
    <w:p w14:paraId="016FB626" w14:textId="54361959" w:rsidR="5FDBD86F" w:rsidRDefault="5FDBD86F" w:rsidP="035BA51F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bidi="fr-CA"/>
        </w:rPr>
        <w:t xml:space="preserve">Grande estime de soi </w:t>
      </w:r>
    </w:p>
    <w:p w14:paraId="256D475C" w14:textId="12322E7A" w:rsidR="5D163AE9" w:rsidRPr="00756992" w:rsidRDefault="5D163AE9" w:rsidP="035BA51F">
      <w:pPr>
        <w:pStyle w:val="ListParagraph"/>
        <w:numPr>
          <w:ilvl w:val="0"/>
          <w:numId w:val="4"/>
        </w:numPr>
        <w:rPr>
          <w:rFonts w:asciiTheme="majorHAnsi" w:eastAsiaTheme="majorEastAsia" w:hAnsiTheme="majorHAnsi" w:cstheme="majorBidi"/>
          <w:lang w:val="fr-FR"/>
        </w:rPr>
      </w:pPr>
      <w:r w:rsidRPr="035BA51F">
        <w:rPr>
          <w:rFonts w:asciiTheme="majorHAnsi" w:eastAsiaTheme="majorEastAsia" w:hAnsiTheme="majorHAnsi" w:cstheme="majorBidi"/>
          <w:lang w:bidi="fr-CA"/>
        </w:rPr>
        <w:t>Relations positives entre l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 xml:space="preserve">enfant et ses parents </w:t>
      </w:r>
    </w:p>
    <w:p w14:paraId="603BE33B" w14:textId="6E27F2A2" w:rsidR="4CBE53ED" w:rsidRPr="00756992" w:rsidRDefault="4CBE53ED" w:rsidP="035BA51F">
      <w:pPr>
        <w:rPr>
          <w:rFonts w:asciiTheme="majorHAnsi" w:eastAsiaTheme="majorEastAsia" w:hAnsiTheme="majorHAnsi" w:cstheme="majorBidi"/>
          <w:lang w:val="fr-FR"/>
        </w:rPr>
      </w:pPr>
    </w:p>
    <w:p w14:paraId="225792A6" w14:textId="0F9EEE7C" w:rsidR="210F496F" w:rsidRPr="00756992" w:rsidRDefault="210F496F" w:rsidP="035BA51F">
      <w:pPr>
        <w:rPr>
          <w:rFonts w:asciiTheme="majorHAnsi" w:eastAsiaTheme="majorEastAsia" w:hAnsiTheme="majorHAnsi" w:cstheme="majorBidi"/>
          <w:lang w:val="fr-FR"/>
        </w:rPr>
      </w:pPr>
      <w:r w:rsidRPr="035BA51F">
        <w:rPr>
          <w:rFonts w:asciiTheme="majorHAnsi" w:eastAsiaTheme="majorEastAsia" w:hAnsiTheme="majorHAnsi" w:cstheme="majorBidi"/>
          <w:lang w:bidi="fr-CA"/>
        </w:rPr>
        <w:t xml:space="preserve">Ou qui </w:t>
      </w:r>
      <w:r w:rsidRPr="035BA51F">
        <w:rPr>
          <w:rFonts w:asciiTheme="majorHAnsi" w:eastAsiaTheme="majorEastAsia" w:hAnsiTheme="majorHAnsi" w:cstheme="majorBidi"/>
          <w:u w:val="single"/>
          <w:lang w:bidi="fr-CA"/>
        </w:rPr>
        <w:t>réduisent les facteurs de risque</w:t>
      </w:r>
      <w:r w:rsidRPr="035BA51F">
        <w:rPr>
          <w:rFonts w:asciiTheme="majorHAnsi" w:eastAsiaTheme="majorEastAsia" w:hAnsiTheme="majorHAnsi" w:cstheme="majorBidi"/>
          <w:lang w:bidi="fr-CA"/>
        </w:rPr>
        <w:t xml:space="preserve"> (facteurs de la vie d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un jeune qui peuvent augmenter le risque d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 xml:space="preserve">activité criminelle), par exemple : </w:t>
      </w:r>
    </w:p>
    <w:p w14:paraId="6696E5CC" w14:textId="4958E210" w:rsidR="59810A12" w:rsidRDefault="59810A12" w:rsidP="035BA51F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bidi="fr-CA"/>
        </w:rPr>
        <w:t>Consommation d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 xml:space="preserve">alcool et de drogues </w:t>
      </w:r>
    </w:p>
    <w:p w14:paraId="589CE5BF" w14:textId="7AC30743" w:rsidR="59810A12" w:rsidRDefault="59810A12" w:rsidP="035BA51F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bidi="fr-CA"/>
        </w:rPr>
        <w:t xml:space="preserve">Agression </w:t>
      </w:r>
    </w:p>
    <w:p w14:paraId="521DCED7" w14:textId="28839C38" w:rsidR="59810A12" w:rsidRDefault="59810A12" w:rsidP="035BA51F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lang w:val="en-US"/>
        </w:rPr>
      </w:pPr>
      <w:r w:rsidRPr="035BA51F">
        <w:rPr>
          <w:rFonts w:asciiTheme="majorHAnsi" w:eastAsiaTheme="majorEastAsia" w:hAnsiTheme="majorHAnsi" w:cstheme="majorBidi"/>
          <w:lang w:bidi="fr-CA"/>
        </w:rPr>
        <w:lastRenderedPageBreak/>
        <w:t xml:space="preserve">Mauvais résultats scolaires </w:t>
      </w:r>
    </w:p>
    <w:p w14:paraId="0A2952C6" w14:textId="0631F476" w:rsidR="4CBE53ED" w:rsidRPr="00756992" w:rsidRDefault="0752AE8E" w:rsidP="035BA51F">
      <w:pPr>
        <w:rPr>
          <w:rFonts w:asciiTheme="majorHAnsi" w:eastAsiaTheme="majorEastAsia" w:hAnsiTheme="majorHAnsi" w:cstheme="majorBidi"/>
          <w:lang w:val="fr-FR"/>
        </w:rPr>
      </w:pPr>
      <w:r w:rsidRPr="035BA51F">
        <w:rPr>
          <w:rFonts w:asciiTheme="majorHAnsi" w:eastAsiaTheme="majorEastAsia" w:hAnsiTheme="majorHAnsi" w:cstheme="majorBidi"/>
          <w:lang w:bidi="fr-CA"/>
        </w:rPr>
        <w:t xml:space="preserve">(Pour plus de facteurs de risque et de protection, voir la liste ci-jointe en annexe.) </w:t>
      </w:r>
    </w:p>
    <w:p w14:paraId="41A8861A" w14:textId="49E0BBC7" w:rsidR="254A0658" w:rsidRPr="00756992" w:rsidRDefault="254A0658" w:rsidP="035BA51F">
      <w:pPr>
        <w:rPr>
          <w:rFonts w:asciiTheme="majorHAnsi" w:eastAsiaTheme="majorEastAsia" w:hAnsiTheme="majorHAnsi" w:cstheme="majorBidi"/>
          <w:u w:val="single"/>
          <w:lang w:val="fr-FR"/>
        </w:rPr>
      </w:pPr>
      <w:r w:rsidRPr="035BA51F">
        <w:rPr>
          <w:rFonts w:asciiTheme="majorHAnsi" w:eastAsiaTheme="majorEastAsia" w:hAnsiTheme="majorHAnsi" w:cstheme="majorBidi"/>
          <w:u w:val="single"/>
          <w:lang w:bidi="fr-CA"/>
        </w:rPr>
        <w:t>Nous acceptons toutes les idées de propositions de prévention du crime et nous vous encourageons à faire preuve de créativité et à proposer des projets qui, selon vous, pourraient vraiment être bénéfiques pour les personnes de votre âge!</w:t>
      </w:r>
    </w:p>
    <w:p w14:paraId="32A523CA" w14:textId="77777777" w:rsidR="00D367C1" w:rsidRDefault="00D367C1" w:rsidP="035BA51F">
      <w:pPr>
        <w:rPr>
          <w:rFonts w:asciiTheme="majorHAnsi" w:eastAsiaTheme="majorEastAsia" w:hAnsiTheme="majorHAnsi" w:cstheme="majorBidi"/>
        </w:rPr>
      </w:pPr>
    </w:p>
    <w:p w14:paraId="045AC2E5" w14:textId="77777777" w:rsidR="00D367C1" w:rsidRPr="00072688" w:rsidRDefault="00D367C1" w:rsidP="035BA51F">
      <w:pPr>
        <w:rPr>
          <w:rFonts w:asciiTheme="majorHAnsi" w:eastAsiaTheme="majorEastAsia" w:hAnsiTheme="majorHAnsi" w:cstheme="majorBidi"/>
          <w:b/>
          <w:bCs/>
          <w:u w:val="single"/>
        </w:rPr>
      </w:pPr>
      <w:r w:rsidRPr="035BA51F">
        <w:rPr>
          <w:rFonts w:asciiTheme="majorHAnsi" w:eastAsiaTheme="majorEastAsia" w:hAnsiTheme="majorHAnsi" w:cstheme="majorBidi"/>
          <w:b/>
          <w:u w:val="single"/>
          <w:lang w:bidi="fr-CA"/>
        </w:rPr>
        <w:t>Sélection</w:t>
      </w:r>
    </w:p>
    <w:p w14:paraId="16D8FB69" w14:textId="48A55B86" w:rsidR="00072688" w:rsidRDefault="58B0F1AF" w:rsidP="035BA51F">
      <w:pPr>
        <w:rPr>
          <w:rFonts w:asciiTheme="majorHAnsi" w:eastAsiaTheme="majorEastAsia" w:hAnsiTheme="majorHAnsi" w:cstheme="majorBidi"/>
          <w:b/>
          <w:bCs/>
        </w:rPr>
      </w:pPr>
      <w:r w:rsidRPr="035BA51F">
        <w:rPr>
          <w:rFonts w:asciiTheme="majorHAnsi" w:eastAsiaTheme="majorEastAsia" w:hAnsiTheme="majorHAnsi" w:cstheme="majorBidi"/>
          <w:b/>
          <w:lang w:bidi="fr-CA"/>
        </w:rPr>
        <w:t xml:space="preserve">Admissibilité </w:t>
      </w:r>
    </w:p>
    <w:p w14:paraId="0AF78431" w14:textId="62DC8C0C" w:rsidR="00072688" w:rsidRPr="00756992" w:rsidRDefault="58B0F1AF" w:rsidP="035BA51F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lang w:val="fr-FR"/>
        </w:rPr>
      </w:pPr>
      <w:r w:rsidRPr="035BA51F">
        <w:rPr>
          <w:rFonts w:asciiTheme="majorHAnsi" w:eastAsiaTheme="majorEastAsia" w:hAnsiTheme="majorHAnsi" w:cstheme="majorBidi"/>
          <w:lang w:bidi="fr-CA"/>
        </w:rPr>
        <w:t xml:space="preserve">Vous devez avoir entre 13 et 18 ans pour présenter une demande. </w:t>
      </w:r>
    </w:p>
    <w:p w14:paraId="61A0DD3F" w14:textId="1B4FB2B1" w:rsidR="00072688" w:rsidRPr="00756992" w:rsidRDefault="58B0F1AF" w:rsidP="035BA51F">
      <w:pPr>
        <w:pStyle w:val="ListParagraph"/>
        <w:numPr>
          <w:ilvl w:val="0"/>
          <w:numId w:val="49"/>
        </w:numPr>
        <w:rPr>
          <w:rFonts w:asciiTheme="majorHAnsi" w:eastAsiaTheme="majorEastAsia" w:hAnsiTheme="majorHAnsi" w:cstheme="majorBidi"/>
          <w:lang w:val="fr-FR"/>
        </w:rPr>
      </w:pPr>
      <w:r w:rsidRPr="035BA51F">
        <w:rPr>
          <w:rFonts w:asciiTheme="majorHAnsi" w:eastAsiaTheme="majorEastAsia" w:hAnsiTheme="majorHAnsi" w:cstheme="majorBidi"/>
          <w:lang w:bidi="fr-CA"/>
        </w:rPr>
        <w:t>Votre projet doit être nouveau et avoir été conçu par vous ou votre groupe. L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expression « nouveau projet » signifie que vous ne demandez pas d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argent pour aider à payer un programme déjà géré par un groupe à Fredericton. Un nouveau projet n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a pas besoin d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 xml:space="preserve">être une idée originale à 100 %; vous devriez </w:t>
      </w:r>
      <w:proofErr w:type="gramStart"/>
      <w:r w:rsidRPr="035BA51F">
        <w:rPr>
          <w:rFonts w:asciiTheme="majorHAnsi" w:eastAsiaTheme="majorEastAsia" w:hAnsiTheme="majorHAnsi" w:cstheme="majorBidi"/>
          <w:lang w:bidi="fr-CA"/>
        </w:rPr>
        <w:t>faire</w:t>
      </w:r>
      <w:proofErr w:type="gramEnd"/>
      <w:r w:rsidRPr="035BA51F">
        <w:rPr>
          <w:rFonts w:asciiTheme="majorHAnsi" w:eastAsiaTheme="majorEastAsia" w:hAnsiTheme="majorHAnsi" w:cstheme="majorBidi"/>
          <w:lang w:bidi="fr-CA"/>
        </w:rPr>
        <w:t xml:space="preserve"> des recherches et voir ce qui a été efficace dans d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 xml:space="preserve">autres villes ou pays; vous pouvez ensuite proposer quelque chose de semblable! </w:t>
      </w:r>
    </w:p>
    <w:p w14:paraId="0A18001E" w14:textId="602AE2FB" w:rsidR="00072688" w:rsidRPr="00756992" w:rsidRDefault="58B0F1AF" w:rsidP="035BA51F">
      <w:pPr>
        <w:pStyle w:val="ListParagraph"/>
        <w:numPr>
          <w:ilvl w:val="0"/>
          <w:numId w:val="1"/>
        </w:numPr>
        <w:rPr>
          <w:rFonts w:asciiTheme="majorHAnsi" w:eastAsiaTheme="majorEastAsia" w:hAnsiTheme="majorHAnsi" w:cstheme="majorBidi"/>
          <w:lang w:val="fr-FR"/>
        </w:rPr>
      </w:pPr>
      <w:r w:rsidRPr="035BA51F">
        <w:rPr>
          <w:rFonts w:asciiTheme="majorHAnsi" w:eastAsiaTheme="majorEastAsia" w:hAnsiTheme="majorHAnsi" w:cstheme="majorBidi"/>
          <w:lang w:bidi="fr-CA"/>
        </w:rPr>
        <w:t>Votre projet doit être basé à Fredericton et s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 xml:space="preserve">adresser à des jeunes de la région de Fredericton. </w:t>
      </w:r>
    </w:p>
    <w:p w14:paraId="440EA411" w14:textId="5C7E287B" w:rsidR="00072688" w:rsidRPr="00756992" w:rsidRDefault="00072688" w:rsidP="035BA51F">
      <w:pPr>
        <w:rPr>
          <w:rFonts w:asciiTheme="majorHAnsi" w:eastAsiaTheme="majorEastAsia" w:hAnsiTheme="majorHAnsi" w:cstheme="majorBidi"/>
          <w:lang w:val="fr-FR"/>
        </w:rPr>
      </w:pPr>
    </w:p>
    <w:p w14:paraId="419E9109" w14:textId="3F65C4CE" w:rsidR="00072688" w:rsidRDefault="00072688" w:rsidP="035BA51F">
      <w:pPr>
        <w:rPr>
          <w:rFonts w:asciiTheme="majorHAnsi" w:eastAsiaTheme="majorEastAsia" w:hAnsiTheme="majorHAnsi" w:cstheme="majorBidi"/>
          <w:b/>
          <w:bCs/>
        </w:rPr>
      </w:pPr>
      <w:r w:rsidRPr="035BA51F">
        <w:rPr>
          <w:rFonts w:asciiTheme="majorHAnsi" w:eastAsiaTheme="majorEastAsia" w:hAnsiTheme="majorHAnsi" w:cstheme="majorBidi"/>
          <w:b/>
          <w:lang w:bidi="fr-CA"/>
        </w:rPr>
        <w:t xml:space="preserve">Comment choisirez-vous les projets? </w:t>
      </w:r>
    </w:p>
    <w:p w14:paraId="28F37BBF" w14:textId="1682122D" w:rsidR="00D367C1" w:rsidRPr="00756992" w:rsidRDefault="00072688" w:rsidP="035BA51F">
      <w:pPr>
        <w:numPr>
          <w:ilvl w:val="0"/>
          <w:numId w:val="29"/>
        </w:numPr>
        <w:ind w:left="1080"/>
        <w:rPr>
          <w:rFonts w:asciiTheme="majorHAnsi" w:eastAsiaTheme="majorEastAsia" w:hAnsiTheme="majorHAnsi" w:cstheme="majorBidi"/>
          <w:lang w:val="fr-FR"/>
        </w:rPr>
      </w:pPr>
      <w:r w:rsidRPr="035BA51F">
        <w:rPr>
          <w:rFonts w:asciiTheme="majorHAnsi" w:eastAsiaTheme="majorEastAsia" w:hAnsiTheme="majorHAnsi" w:cstheme="majorBidi"/>
          <w:lang w:bidi="fr-CA"/>
        </w:rPr>
        <w:t xml:space="preserve">Votre demande sera examinée par la coordonnatrice du projet Bâtir des communautés sécuritaires et par un comité de sélection. </w:t>
      </w:r>
    </w:p>
    <w:p w14:paraId="1DAA3839" w14:textId="7800C408" w:rsidR="00EB3FEC" w:rsidRDefault="00D367C1" w:rsidP="035BA51F">
      <w:pPr>
        <w:numPr>
          <w:ilvl w:val="0"/>
          <w:numId w:val="29"/>
        </w:numPr>
        <w:ind w:left="1080"/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  <w:lang w:bidi="fr-CA"/>
        </w:rPr>
        <w:t>Centraide, la Ville de Fredericton et Sécurité publique Canada détermineront l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admissibilité des organismes qui présentent une demande et veilleront à ce que les processus entourant les finances, l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 xml:space="preserve">évaluation et la préparation de rapports puissent être respectés.  </w:t>
      </w:r>
    </w:p>
    <w:p w14:paraId="0346A159" w14:textId="264E1C8E" w:rsidR="00D367C1" w:rsidRPr="00EB3FEC" w:rsidRDefault="4CF331E7" w:rsidP="035BA51F">
      <w:pPr>
        <w:numPr>
          <w:ilvl w:val="0"/>
          <w:numId w:val="29"/>
        </w:numPr>
        <w:ind w:left="1080"/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  <w:lang w:bidi="fr-CA"/>
        </w:rPr>
        <w:t>De 9 à 15 propositions seront retenues.</w:t>
      </w:r>
    </w:p>
    <w:p w14:paraId="3F94D095" w14:textId="08FEE29A" w:rsidR="4C723CC1" w:rsidRDefault="4C723CC1" w:rsidP="035BA51F">
      <w:pPr>
        <w:shd w:val="clear" w:color="auto" w:fill="FFFFFF" w:themeFill="background1"/>
        <w:ind w:left="720"/>
        <w:rPr>
          <w:rFonts w:asciiTheme="majorHAnsi" w:eastAsiaTheme="majorEastAsia" w:hAnsiTheme="majorHAnsi" w:cstheme="majorBidi"/>
          <w:b/>
          <w:bCs/>
        </w:rPr>
      </w:pPr>
    </w:p>
    <w:p w14:paraId="06AB0BDF" w14:textId="2125DFD2" w:rsidR="00ED493B" w:rsidRPr="00964816" w:rsidRDefault="629EB7FC" w:rsidP="035BA51F">
      <w:pPr>
        <w:shd w:val="clear" w:color="auto" w:fill="FFFFFF" w:themeFill="background1"/>
        <w:rPr>
          <w:rFonts w:asciiTheme="majorHAnsi" w:eastAsiaTheme="majorEastAsia" w:hAnsiTheme="majorHAnsi" w:cstheme="majorBidi"/>
          <w:b/>
          <w:bCs/>
          <w:u w:val="single"/>
        </w:rPr>
      </w:pPr>
      <w:r w:rsidRPr="035BA51F">
        <w:rPr>
          <w:rFonts w:asciiTheme="majorHAnsi" w:eastAsiaTheme="majorEastAsia" w:hAnsiTheme="majorHAnsi" w:cstheme="majorBidi"/>
          <w:b/>
          <w:u w:val="single"/>
          <w:lang w:bidi="fr-CA"/>
        </w:rPr>
        <w:t xml:space="preserve">Rapports </w:t>
      </w:r>
    </w:p>
    <w:p w14:paraId="0C36A1FE" w14:textId="35A514E1" w:rsidR="00ED493B" w:rsidRPr="00964816" w:rsidRDefault="00ED493B" w:rsidP="035BA51F">
      <w:pPr>
        <w:rPr>
          <w:rFonts w:asciiTheme="majorHAnsi" w:eastAsiaTheme="majorEastAsia" w:hAnsiTheme="majorHAnsi" w:cstheme="majorBidi"/>
          <w:b/>
          <w:bCs/>
        </w:rPr>
      </w:pPr>
      <w:r w:rsidRPr="035BA51F">
        <w:rPr>
          <w:rFonts w:asciiTheme="majorHAnsi" w:eastAsiaTheme="majorEastAsia" w:hAnsiTheme="majorHAnsi" w:cstheme="majorBidi"/>
          <w:b/>
          <w:lang w:bidi="fr-CA"/>
        </w:rPr>
        <w:t xml:space="preserve">Que dois-je déclarer? Comment puis-je faire cela? </w:t>
      </w:r>
    </w:p>
    <w:p w14:paraId="437400BC" w14:textId="51254D09" w:rsidR="00D367C1" w:rsidRDefault="00964816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  <w:lang w:bidi="fr-CA"/>
        </w:rPr>
        <w:t xml:space="preserve">Étant donné que le financement du projet Bâtir des communautés sécuritaires provient de Sécurité publique Canada, il y aura des contrats et des rapports financiers. </w:t>
      </w:r>
    </w:p>
    <w:p w14:paraId="544CFFB1" w14:textId="23119943" w:rsidR="00D367C1" w:rsidRPr="00756992" w:rsidRDefault="00D367C1" w:rsidP="035BA51F">
      <w:pPr>
        <w:rPr>
          <w:rFonts w:asciiTheme="majorHAnsi" w:eastAsiaTheme="majorEastAsia" w:hAnsiTheme="majorHAnsi" w:cstheme="majorBidi"/>
          <w:lang w:val="fr-FR"/>
        </w:rPr>
      </w:pPr>
      <w:r w:rsidRPr="035BA51F">
        <w:rPr>
          <w:rFonts w:asciiTheme="majorHAnsi" w:eastAsiaTheme="majorEastAsia" w:hAnsiTheme="majorHAnsi" w:cstheme="majorBidi"/>
          <w:lang w:bidi="fr-CA"/>
        </w:rPr>
        <w:t>Si votre projet est approuvé, nous vous aiderons à élaborer un processus de suivi et d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évaluation. Ce processus permettra de montrer l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incidence de votre projet sur les participants et la communauté.</w:t>
      </w:r>
    </w:p>
    <w:p w14:paraId="28FA0983" w14:textId="01FAB9D1" w:rsidR="00D367C1" w:rsidRDefault="00D367C1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  <w:lang w:bidi="fr-CA"/>
        </w:rPr>
        <w:t>La coordonnatrice du projet Bâtir des communautés sécuritaires et l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organisme partenaire vous aideront également à préparer les rapports financiers requis.</w:t>
      </w:r>
    </w:p>
    <w:p w14:paraId="1B4BA2C3" w14:textId="77777777" w:rsidR="00D367C1" w:rsidRDefault="00D367C1" w:rsidP="035BA51F">
      <w:pPr>
        <w:rPr>
          <w:rFonts w:asciiTheme="majorHAnsi" w:eastAsiaTheme="majorEastAsia" w:hAnsiTheme="majorHAnsi" w:cstheme="majorBidi"/>
          <w:highlight w:val="yellow"/>
        </w:rPr>
      </w:pPr>
    </w:p>
    <w:p w14:paraId="3FAFC0D9" w14:textId="77777777" w:rsidR="00D367C1" w:rsidRDefault="00D367C1" w:rsidP="035BA51F">
      <w:pPr>
        <w:rPr>
          <w:rFonts w:asciiTheme="majorHAnsi" w:eastAsiaTheme="majorEastAsia" w:hAnsiTheme="majorHAnsi" w:cstheme="majorBidi"/>
          <w:b/>
          <w:bCs/>
          <w:u w:val="single"/>
        </w:rPr>
      </w:pPr>
      <w:r w:rsidRPr="035BA51F">
        <w:rPr>
          <w:rFonts w:asciiTheme="majorHAnsi" w:eastAsiaTheme="majorEastAsia" w:hAnsiTheme="majorHAnsi" w:cstheme="majorBidi"/>
          <w:b/>
          <w:u w:val="single"/>
          <w:lang w:bidi="fr-CA"/>
        </w:rPr>
        <w:t>Échéance</w:t>
      </w:r>
    </w:p>
    <w:p w14:paraId="54860C8A" w14:textId="5B98D1E5" w:rsidR="00D367C1" w:rsidRPr="00756992" w:rsidRDefault="00D367C1" w:rsidP="035BA51F">
      <w:pPr>
        <w:rPr>
          <w:rFonts w:asciiTheme="majorHAnsi" w:eastAsiaTheme="majorEastAsia" w:hAnsiTheme="majorHAnsi" w:cstheme="majorBidi"/>
          <w:b/>
          <w:bCs/>
          <w:lang w:val="fr-FR"/>
        </w:rPr>
      </w:pPr>
      <w:r w:rsidRPr="035BA51F">
        <w:rPr>
          <w:rFonts w:asciiTheme="majorHAnsi" w:eastAsiaTheme="majorEastAsia" w:hAnsiTheme="majorHAnsi" w:cstheme="majorBidi"/>
          <w:lang w:bidi="fr-CA"/>
        </w:rPr>
        <w:t xml:space="preserve">Veuillez soumettre votre demande au plus tard le 10 JUIN à </w:t>
      </w:r>
      <w:hyperlink r:id="rId11">
        <w:r w:rsidRPr="035BA51F">
          <w:rPr>
            <w:rFonts w:asciiTheme="majorHAnsi" w:eastAsiaTheme="majorEastAsia" w:hAnsiTheme="majorHAnsi" w:cstheme="majorBidi"/>
            <w:b/>
            <w:color w:val="1155CC"/>
            <w:u w:val="single"/>
            <w:lang w:bidi="fr-CA"/>
          </w:rPr>
          <w:t>alexandra@unitedwaycentral.com</w:t>
        </w:r>
      </w:hyperlink>
      <w:r w:rsidRPr="035BA51F">
        <w:rPr>
          <w:rFonts w:asciiTheme="majorHAnsi" w:eastAsiaTheme="majorEastAsia" w:hAnsiTheme="majorHAnsi" w:cstheme="majorBidi"/>
          <w:b/>
          <w:lang w:bidi="fr-CA"/>
        </w:rPr>
        <w:t xml:space="preserve">. </w:t>
      </w:r>
    </w:p>
    <w:p w14:paraId="359BDD74" w14:textId="6BD06A16" w:rsidR="00D367C1" w:rsidRPr="009A62F8" w:rsidRDefault="00D367C1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  <w:lang w:bidi="fr-CA"/>
        </w:rPr>
        <w:t>Si vous souhaitez présenter une demande, envoyez un courriel à Alexandra à l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avance. Nous organiserons une séance d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établissement d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un budget qui vous guidera dans chacune des étapes du formulaire de budget et qui devrai</w:t>
      </w:r>
      <w:r w:rsidR="009C5E0F">
        <w:rPr>
          <w:rFonts w:asciiTheme="majorHAnsi" w:eastAsiaTheme="majorEastAsia" w:hAnsiTheme="majorHAnsi" w:cstheme="majorBidi"/>
          <w:lang w:bidi="fr-CA"/>
        </w:rPr>
        <w:t>t</w:t>
      </w:r>
      <w:r w:rsidRPr="035BA51F">
        <w:rPr>
          <w:rFonts w:asciiTheme="majorHAnsi" w:eastAsiaTheme="majorEastAsia" w:hAnsiTheme="majorHAnsi" w:cstheme="majorBidi"/>
          <w:lang w:bidi="fr-CA"/>
        </w:rPr>
        <w:t xml:space="preserve"> permettre de répondre à toutes vos questions sur le financement. </w:t>
      </w:r>
    </w:p>
    <w:p w14:paraId="378B8462" w14:textId="77777777" w:rsidR="00D367C1" w:rsidRDefault="00D367C1" w:rsidP="035BA51F">
      <w:pPr>
        <w:rPr>
          <w:rFonts w:asciiTheme="majorHAnsi" w:eastAsiaTheme="majorEastAsia" w:hAnsiTheme="majorHAnsi" w:cstheme="majorBidi"/>
        </w:rPr>
      </w:pPr>
    </w:p>
    <w:p w14:paraId="7E6263E3" w14:textId="77777777" w:rsidR="00D367C1" w:rsidRDefault="00D367C1" w:rsidP="035BA51F">
      <w:pPr>
        <w:rPr>
          <w:rFonts w:asciiTheme="majorHAnsi" w:eastAsiaTheme="majorEastAsia" w:hAnsiTheme="majorHAnsi" w:cstheme="majorBidi"/>
          <w:b/>
          <w:bCs/>
          <w:u w:val="single"/>
        </w:rPr>
      </w:pPr>
      <w:r w:rsidRPr="035BA51F">
        <w:rPr>
          <w:rFonts w:asciiTheme="majorHAnsi" w:eastAsiaTheme="majorEastAsia" w:hAnsiTheme="majorHAnsi" w:cstheme="majorBidi"/>
          <w:b/>
          <w:u w:val="single"/>
          <w:lang w:bidi="fr-CA"/>
        </w:rPr>
        <w:t>Formulaire de demande et formulaire de budget</w:t>
      </w:r>
    </w:p>
    <w:p w14:paraId="1F9EF5D3" w14:textId="77777777" w:rsidR="00D367C1" w:rsidRDefault="00D367C1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  <w:lang w:bidi="fr-CA"/>
        </w:rPr>
        <w:t>Veuillez remplir les deux formulaires ci-dessous.</w:t>
      </w:r>
    </w:p>
    <w:p w14:paraId="30496AF5" w14:textId="3C4C4B36" w:rsidR="00D367C1" w:rsidRDefault="00D367C1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  <w:lang w:bidi="fr-CA"/>
        </w:rPr>
        <w:lastRenderedPageBreak/>
        <w:t>Veuillez assister à notre séance d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établissement d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un budget pour obtenir de l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aide pour le formulaire d</w:t>
      </w:r>
      <w:r w:rsidR="00ED6713">
        <w:rPr>
          <w:rFonts w:asciiTheme="majorHAnsi" w:eastAsiaTheme="majorEastAsia" w:hAnsiTheme="majorHAnsi" w:cstheme="majorBidi"/>
          <w:lang w:bidi="fr-CA"/>
        </w:rPr>
        <w:t>e</w:t>
      </w:r>
      <w:r w:rsidRPr="035BA51F">
        <w:rPr>
          <w:rFonts w:asciiTheme="majorHAnsi" w:eastAsiaTheme="majorEastAsia" w:hAnsiTheme="majorHAnsi" w:cstheme="majorBidi"/>
          <w:lang w:bidi="fr-CA"/>
        </w:rPr>
        <w:t xml:space="preserve"> budget ou communiquer avec nous. </w:t>
      </w:r>
    </w:p>
    <w:p w14:paraId="6957C5C7" w14:textId="77777777" w:rsidR="00823576" w:rsidRDefault="00823576" w:rsidP="035BA51F">
      <w:pPr>
        <w:rPr>
          <w:rFonts w:asciiTheme="majorHAnsi" w:eastAsiaTheme="majorEastAsia" w:hAnsiTheme="majorHAnsi" w:cstheme="majorBidi"/>
        </w:rPr>
      </w:pPr>
    </w:p>
    <w:p w14:paraId="41A00EEC" w14:textId="6FC2C67B" w:rsidR="00823576" w:rsidRDefault="00823576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  <w:lang w:bidi="fr-CA"/>
        </w:rPr>
        <w:t>Lisez l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annexe (les pages qui suivent) pour comprendre comment remplir cette section.</w:t>
      </w:r>
    </w:p>
    <w:p w14:paraId="6439D9E2" w14:textId="77777777" w:rsidR="001F60A2" w:rsidRDefault="00DD6D85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  <w:lang w:bidi="fr-CA"/>
        </w:rPr>
        <w:t xml:space="preserve">Vous pouvez taper vos réponses. </w:t>
      </w:r>
    </w:p>
    <w:p w14:paraId="7F205587" w14:textId="661D6161" w:rsidR="00823576" w:rsidRDefault="001F1A73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  <w:lang w:bidi="fr-CA"/>
        </w:rPr>
        <w:t>Vous pouvez aussi utiliser plus d</w:t>
      </w:r>
      <w:r w:rsidR="00756992">
        <w:rPr>
          <w:rFonts w:asciiTheme="majorHAnsi" w:eastAsiaTheme="majorEastAsia" w:hAnsiTheme="majorHAnsi" w:cstheme="majorBidi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lang w:bidi="fr-CA"/>
        </w:rPr>
        <w:t>espace pour vos réponses si vous en avez besoin.</w:t>
      </w:r>
    </w:p>
    <w:p w14:paraId="0B99018A" w14:textId="77777777" w:rsidR="00D367C1" w:rsidRDefault="00D367C1" w:rsidP="00D367C1">
      <w:pPr>
        <w:rPr>
          <w:rFonts w:ascii="Proxima Nova" w:eastAsia="Proxima Nova" w:hAnsi="Proxima Nova" w:cs="Proxima Nova"/>
        </w:rPr>
      </w:pPr>
    </w:p>
    <w:tbl>
      <w:tblPr>
        <w:tblW w:w="9390" w:type="dxa"/>
        <w:tblInd w:w="-3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7005"/>
      </w:tblGrid>
      <w:tr w:rsidR="00D367C1" w14:paraId="398C43BA" w14:textId="77777777" w:rsidTr="035BA51F">
        <w:trPr>
          <w:trHeight w:val="420"/>
        </w:trPr>
        <w:tc>
          <w:tcPr>
            <w:tcW w:w="9390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CB805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 xml:space="preserve">Bâtir des communautés sécuritaires : prévention, intervention précoce et intervention </w:t>
            </w:r>
          </w:p>
        </w:tc>
      </w:tr>
      <w:tr w:rsidR="00D367C1" w14:paraId="5672A796" w14:textId="77777777" w:rsidTr="035BA51F"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EFAFB" w14:textId="0056484B" w:rsidR="00D367C1" w:rsidRPr="00756992" w:rsidRDefault="2D532900" w:rsidP="035BA51F">
            <w:pPr>
              <w:widowControl w:val="0"/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>Prénom et nom de famille du ou des jeunes qui présentent une demande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F42CE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21D95592" w14:paraId="55A96F61" w14:textId="77777777" w:rsidTr="035BA51F">
        <w:trPr>
          <w:trHeight w:val="300"/>
        </w:trPr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E79FD" w14:textId="30895590" w:rsidR="31348463" w:rsidRDefault="25E898D1" w:rsidP="035BA51F">
            <w:pP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 xml:space="preserve">Coordonnées : adresse courriel et numéro de téléphone  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65CE3" w14:textId="08FF8D76" w:rsidR="21D95592" w:rsidRDefault="21D95592" w:rsidP="035BA51F">
            <w:pP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367C1" w14:paraId="1A7A82F9" w14:textId="77777777" w:rsidTr="035BA51F"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3FBAA" w14:textId="79750F4A" w:rsidR="00D367C1" w:rsidRDefault="163356A9" w:rsidP="035BA51F">
            <w:pPr>
              <w:widowControl w:val="0"/>
              <w:tabs>
                <w:tab w:val="left" w:pos="1500"/>
              </w:tabs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>Description du projet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5DA6D" w14:textId="2A30D635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4EC3379D" w14:textId="1C35CF3B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38695D95" w14:textId="52A227DF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481B3817" w14:textId="527B810E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36028AE9" w14:textId="46A4BA5E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747EB5AA" w14:textId="197B305E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532A57E3" w14:textId="43FB0F2E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367C1" w14:paraId="5614F448" w14:textId="77777777" w:rsidTr="035BA51F"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8D4B" w14:textId="55BD57FA" w:rsidR="00D367C1" w:rsidRDefault="31E0BE4B" w:rsidP="035BA51F">
            <w:pPr>
              <w:widowControl w:val="0"/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>Objectif du projet</w:t>
            </w:r>
          </w:p>
          <w:p w14:paraId="68FF4653" w14:textId="5E2291BC" w:rsidR="00D367C1" w:rsidRDefault="00D367C1" w:rsidP="035BA51F">
            <w:pPr>
              <w:widowControl w:val="0"/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BD03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367C1" w14:paraId="775314DC" w14:textId="77777777" w:rsidTr="035BA51F"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C3FF9" w14:textId="7AF4AFB7" w:rsidR="00D367C1" w:rsidRDefault="173EE1AD" w:rsidP="035BA51F">
            <w:pPr>
              <w:widowControl w:val="0"/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 xml:space="preserve">Emplacement du projet 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43657" w14:textId="1E5E9E06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1E51DC15" w14:textId="31F5F78D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0E5F4126" w14:textId="2ABC5C44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367C1" w14:paraId="77DFF908" w14:textId="77777777" w:rsidTr="035BA51F"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35C1" w14:textId="3577390E" w:rsidR="00D367C1" w:rsidRDefault="14D1CCFA" w:rsidP="035BA51F">
            <w:pPr>
              <w:widowControl w:val="0"/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 xml:space="preserve">Public cible 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1471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367C1" w14:paraId="1D8F7631" w14:textId="77777777" w:rsidTr="035BA51F"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9AC5" w14:textId="44D5693C" w:rsidR="00D367C1" w:rsidRPr="00756992" w:rsidRDefault="67495190" w:rsidP="035BA51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>À quel facteur de risque ou facteur de protection votre projet s</w:t>
            </w:r>
            <w:r w:rsidR="00756992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 xml:space="preserve">attaque-t-il? 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B62F0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4CBE53ED" w14:paraId="339447F1" w14:textId="77777777" w:rsidTr="035BA51F">
        <w:trPr>
          <w:trHeight w:val="300"/>
        </w:trPr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488E4" w14:textId="4930C0D3" w:rsidR="358FA467" w:rsidRPr="00756992" w:rsidRDefault="45D2F060" w:rsidP="035BA51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 xml:space="preserve">Donnez deux sources qui indiquent que ce type de projet est </w:t>
            </w: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lastRenderedPageBreak/>
              <w:t>efficace pour réduire le crime, renforcer un facteur de protection ou réduire un facteur de risque.</w:t>
            </w:r>
          </w:p>
          <w:p w14:paraId="7B6424D5" w14:textId="7BA8D8F2" w:rsidR="4CBE53ED" w:rsidRPr="00756992" w:rsidRDefault="4CBE53ED" w:rsidP="035BA51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74D8A" w14:textId="4CE1C479" w:rsidR="4CBE53ED" w:rsidRDefault="4CBE53ED" w:rsidP="035BA51F">
            <w:pP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367C1" w14:paraId="6BC778F2" w14:textId="77777777" w:rsidTr="035BA51F"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609F3" w14:textId="0D6213CD" w:rsidR="00D367C1" w:rsidRDefault="00D367C1" w:rsidP="035BA51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>Existe-t-il un programme semblable à Fredericton? Si c</w:t>
            </w:r>
            <w:r w:rsidR="00756992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>est le cas, qu</w:t>
            </w:r>
            <w:r w:rsidR="00756992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>est-ce qui fait que ce programme est différent?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6215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367C1" w14:paraId="678102F1" w14:textId="77777777" w:rsidTr="035BA51F"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7DA64" w14:textId="77777777" w:rsidR="00D367C1" w:rsidRDefault="00D367C1" w:rsidP="035BA51F">
            <w:pPr>
              <w:widowControl w:val="0"/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 xml:space="preserve">Y a-t-il un organisme communautaire avec lequel vous aimeriez travailler sur ce projet? 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1F8C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367C1" w14:paraId="112CC1EF" w14:textId="77777777" w:rsidTr="035BA51F"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C385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>Dans quelles langues les services sont-ils offerts?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BBBB4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367C1" w14:paraId="713ADE03" w14:textId="77777777" w:rsidTr="035BA51F"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0A564" w14:textId="03E0DA71" w:rsidR="00D367C1" w:rsidRDefault="080E9E67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>Ce projet s</w:t>
            </w:r>
            <w:r w:rsidR="00756992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>adresse-t-il notamment :</w:t>
            </w:r>
          </w:p>
          <w:p w14:paraId="5C1CDF0C" w14:textId="2ECFA988" w:rsidR="00D367C1" w:rsidRDefault="080E9E67" w:rsidP="035BA51F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>aux jeunes handicapés?</w:t>
            </w:r>
          </w:p>
          <w:p w14:paraId="6EEF5AD4" w14:textId="534DC37B" w:rsidR="00D367C1" w:rsidRDefault="080E9E67" w:rsidP="035BA51F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>aux jeunes de différentes races?</w:t>
            </w:r>
          </w:p>
          <w:p w14:paraId="03925133" w14:textId="68FFBC37" w:rsidR="00D367C1" w:rsidRDefault="080E9E67" w:rsidP="035BA51F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>aux jeunes LGBTQIA2S+?</w:t>
            </w:r>
          </w:p>
          <w:p w14:paraId="7D18A39F" w14:textId="3EBD498B" w:rsidR="00D367C1" w:rsidRDefault="080E9E67" w:rsidP="035BA51F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>aux jeunes de différents genres?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9F4A3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367C1" w14:paraId="294D7BFB" w14:textId="77777777" w:rsidTr="035BA51F"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54DD" w14:textId="48AF22C5" w:rsidR="00D367C1" w:rsidRDefault="00D367C1" w:rsidP="035BA51F">
            <w:pPr>
              <w:widowControl w:val="0"/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 xml:space="preserve">Budget total 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A901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D367C1" w14:paraId="0BAA9C43" w14:textId="77777777" w:rsidTr="035BA51F">
        <w:tc>
          <w:tcPr>
            <w:tcW w:w="238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7EA86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>Autres commentaires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D2112" w14:textId="77777777" w:rsidR="00D367C1" w:rsidRDefault="00D367C1" w:rsidP="035BA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402E0F7C" w14:textId="4930C0D3" w:rsidR="00D367C1" w:rsidRDefault="00D367C1" w:rsidP="00D367C1"/>
    <w:p w14:paraId="6D790B94" w14:textId="0BADBF0F" w:rsidR="2755B117" w:rsidRDefault="5C20EFDA" w:rsidP="035BA51F">
      <w:pPr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  <w:r w:rsidRPr="035BA51F">
        <w:rPr>
          <w:rFonts w:asciiTheme="majorHAnsi" w:eastAsiaTheme="majorEastAsia" w:hAnsiTheme="majorHAnsi" w:cstheme="majorBidi"/>
          <w:b/>
          <w:sz w:val="24"/>
          <w:szCs w:val="24"/>
          <w:u w:val="single"/>
          <w:lang w:bidi="fr-CA"/>
        </w:rPr>
        <w:t xml:space="preserve">Renseignements sur les parents et les adultes </w:t>
      </w:r>
    </w:p>
    <w:p w14:paraId="533FC113" w14:textId="0FE39465" w:rsidR="2755B117" w:rsidRPr="00756992" w:rsidRDefault="5C20EFDA" w:rsidP="035BA51F">
      <w:pPr>
        <w:rPr>
          <w:rFonts w:asciiTheme="majorHAnsi" w:eastAsiaTheme="majorEastAsia" w:hAnsiTheme="majorHAnsi" w:cstheme="majorBidi"/>
          <w:sz w:val="24"/>
          <w:szCs w:val="24"/>
          <w:lang w:val="fr-FR"/>
        </w:rPr>
      </w:pPr>
      <w:r w:rsidRPr="035BA51F">
        <w:rPr>
          <w:rFonts w:asciiTheme="majorHAnsi" w:eastAsiaTheme="majorEastAsia" w:hAnsiTheme="majorHAnsi" w:cstheme="majorBidi"/>
          <w:sz w:val="24"/>
          <w:szCs w:val="24"/>
          <w:lang w:bidi="fr-CA"/>
        </w:rPr>
        <w:t>Veuillez fournir les renseignements suivants au sujet d</w:t>
      </w:r>
      <w:r w:rsidR="00756992">
        <w:rPr>
          <w:rFonts w:asciiTheme="majorHAnsi" w:eastAsiaTheme="majorEastAsia" w:hAnsiTheme="majorHAnsi" w:cstheme="majorBidi"/>
          <w:sz w:val="24"/>
          <w:szCs w:val="24"/>
          <w:lang w:bidi="fr-CA"/>
        </w:rPr>
        <w:t>’</w:t>
      </w:r>
      <w:r w:rsidRPr="035BA51F">
        <w:rPr>
          <w:rFonts w:asciiTheme="majorHAnsi" w:eastAsiaTheme="majorEastAsia" w:hAnsiTheme="majorHAnsi" w:cstheme="majorBidi"/>
          <w:sz w:val="24"/>
          <w:szCs w:val="24"/>
          <w:lang w:bidi="fr-CA"/>
        </w:rPr>
        <w:t xml:space="preserve">un parent ou un adulte qui vous aidera tout au long du projet.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15747D67" w14:paraId="35974202" w14:textId="77777777" w:rsidTr="035BA51F">
        <w:trPr>
          <w:trHeight w:val="300"/>
        </w:trPr>
        <w:tc>
          <w:tcPr>
            <w:tcW w:w="3415" w:type="dxa"/>
            <w:shd w:val="clear" w:color="auto" w:fill="F2DBDB" w:themeFill="accent2" w:themeFillTint="33"/>
          </w:tcPr>
          <w:p w14:paraId="5762544D" w14:textId="233A07CD" w:rsidR="15747D67" w:rsidRDefault="40102309" w:rsidP="035BA51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>SUJET</w:t>
            </w:r>
          </w:p>
        </w:tc>
        <w:tc>
          <w:tcPr>
            <w:tcW w:w="5935" w:type="dxa"/>
            <w:shd w:val="clear" w:color="auto" w:fill="F2DBDB" w:themeFill="accent2" w:themeFillTint="33"/>
          </w:tcPr>
          <w:p w14:paraId="7B349E59" w14:textId="1A33A123" w:rsidR="15747D67" w:rsidRDefault="40102309" w:rsidP="035BA51F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sz w:val="24"/>
                <w:szCs w:val="24"/>
                <w:lang w:bidi="fr-CA"/>
              </w:rPr>
              <w:t>CHAMPS DE RÉPONSE</w:t>
            </w:r>
          </w:p>
        </w:tc>
      </w:tr>
      <w:tr w:rsidR="15747D67" w14:paraId="3976FAD3" w14:textId="77777777" w:rsidTr="035BA51F">
        <w:trPr>
          <w:trHeight w:val="300"/>
        </w:trPr>
        <w:tc>
          <w:tcPr>
            <w:tcW w:w="3415" w:type="dxa"/>
          </w:tcPr>
          <w:p w14:paraId="25C1035E" w14:textId="473AABF0" w:rsidR="15747D67" w:rsidRPr="00756992" w:rsidRDefault="40102309" w:rsidP="035BA51F">
            <w:pPr>
              <w:rPr>
                <w:rFonts w:asciiTheme="majorHAnsi" w:eastAsiaTheme="majorEastAsia" w:hAnsiTheme="majorHAnsi" w:cstheme="majorBidi"/>
                <w:sz w:val="24"/>
                <w:szCs w:val="24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sz w:val="24"/>
                <w:szCs w:val="24"/>
                <w:lang w:bidi="fr-CA"/>
              </w:rPr>
              <w:t>Quel est le nom au complet d</w:t>
            </w:r>
            <w:r w:rsidR="00756992">
              <w:rPr>
                <w:rFonts w:asciiTheme="majorHAnsi" w:eastAsiaTheme="majorEastAsia" w:hAnsiTheme="majorHAnsi" w:cstheme="majorBidi"/>
                <w:sz w:val="24"/>
                <w:szCs w:val="2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sz w:val="24"/>
                <w:szCs w:val="24"/>
                <w:lang w:bidi="fr-CA"/>
              </w:rPr>
              <w:t>un parent, d</w:t>
            </w:r>
            <w:r w:rsidR="00756992">
              <w:rPr>
                <w:rFonts w:asciiTheme="majorHAnsi" w:eastAsiaTheme="majorEastAsia" w:hAnsiTheme="majorHAnsi" w:cstheme="majorBidi"/>
                <w:sz w:val="24"/>
                <w:szCs w:val="2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sz w:val="24"/>
                <w:szCs w:val="24"/>
                <w:lang w:bidi="fr-CA"/>
              </w:rPr>
              <w:t>un tuteur ou d</w:t>
            </w:r>
            <w:r w:rsidR="00756992">
              <w:rPr>
                <w:rFonts w:asciiTheme="majorHAnsi" w:eastAsiaTheme="majorEastAsia" w:hAnsiTheme="majorHAnsi" w:cstheme="majorBidi"/>
                <w:sz w:val="24"/>
                <w:szCs w:val="2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sz w:val="24"/>
                <w:szCs w:val="24"/>
                <w:lang w:bidi="fr-CA"/>
              </w:rPr>
              <w:t xml:space="preserve">un autre adulte qui vous aidera? </w:t>
            </w:r>
          </w:p>
        </w:tc>
        <w:tc>
          <w:tcPr>
            <w:tcW w:w="5935" w:type="dxa"/>
          </w:tcPr>
          <w:p w14:paraId="08E3CD1D" w14:textId="77777777" w:rsidR="15747D67" w:rsidRDefault="15747D67" w:rsidP="035BA51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5747D67" w14:paraId="0F96D989" w14:textId="77777777" w:rsidTr="035BA51F">
        <w:trPr>
          <w:trHeight w:val="300"/>
        </w:trPr>
        <w:tc>
          <w:tcPr>
            <w:tcW w:w="3415" w:type="dxa"/>
          </w:tcPr>
          <w:p w14:paraId="5D815185" w14:textId="3CE1896D" w:rsidR="15747D67" w:rsidRDefault="40102309" w:rsidP="035BA51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sz w:val="24"/>
                <w:szCs w:val="24"/>
                <w:lang w:bidi="fr-CA"/>
              </w:rPr>
              <w:t>Quelle est son adresse courriel?</w:t>
            </w:r>
          </w:p>
        </w:tc>
        <w:tc>
          <w:tcPr>
            <w:tcW w:w="5935" w:type="dxa"/>
          </w:tcPr>
          <w:p w14:paraId="71C2B482" w14:textId="77777777" w:rsidR="15747D67" w:rsidRDefault="15747D67" w:rsidP="035BA51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5747D67" w14:paraId="27A135E5" w14:textId="77777777" w:rsidTr="035BA51F">
        <w:trPr>
          <w:trHeight w:val="300"/>
        </w:trPr>
        <w:tc>
          <w:tcPr>
            <w:tcW w:w="3415" w:type="dxa"/>
          </w:tcPr>
          <w:p w14:paraId="515BBAE0" w14:textId="5FCA10AF" w:rsidR="15747D67" w:rsidRDefault="40102309" w:rsidP="035BA51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35BA51F">
              <w:rPr>
                <w:rFonts w:asciiTheme="majorHAnsi" w:eastAsiaTheme="majorEastAsia" w:hAnsiTheme="majorHAnsi" w:cstheme="majorBidi"/>
                <w:sz w:val="24"/>
                <w:szCs w:val="24"/>
                <w:lang w:bidi="fr-CA"/>
              </w:rPr>
              <w:t xml:space="preserve">Quel est son numéro de téléphone? </w:t>
            </w:r>
          </w:p>
        </w:tc>
        <w:tc>
          <w:tcPr>
            <w:tcW w:w="5935" w:type="dxa"/>
          </w:tcPr>
          <w:p w14:paraId="0DE1008A" w14:textId="77777777" w:rsidR="15747D67" w:rsidRDefault="15747D67" w:rsidP="035BA51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40A6A64B" w14:textId="77777777" w:rsidR="2755B117" w:rsidRDefault="2755B117" w:rsidP="035BA51F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659E2FA2" w14:textId="3E3D9016" w:rsidR="2755B117" w:rsidRDefault="2755B117" w:rsidP="035BA51F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6B80E0D0" w14:textId="17D04040" w:rsidR="15747D67" w:rsidRDefault="15747D67" w:rsidP="035BA51F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0487AA81" w14:textId="77777777" w:rsidR="00F00C7E" w:rsidRDefault="00F00C7E" w:rsidP="035BA51F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27BD97F1" w14:textId="37D03574" w:rsidR="15747D67" w:rsidRDefault="15747D67" w:rsidP="15747D67"/>
    <w:p w14:paraId="0DDA6D27" w14:textId="1FFA5836" w:rsidR="4C723CC1" w:rsidRDefault="4C723CC1" w:rsidP="035BA51F">
      <w:pPr>
        <w:rPr>
          <w:rFonts w:asciiTheme="majorHAnsi" w:eastAsiaTheme="majorEastAsia" w:hAnsiTheme="majorHAnsi" w:cstheme="majorBidi"/>
        </w:rPr>
      </w:pPr>
    </w:p>
    <w:p w14:paraId="175E8C69" w14:textId="07EA9517" w:rsidR="48395EDD" w:rsidRDefault="48395EDD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  <w:lang w:bidi="fr-CA"/>
        </w:rPr>
        <w:t xml:space="preserve">Annexe : Glossaire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600"/>
        <w:gridCol w:w="6750"/>
      </w:tblGrid>
      <w:tr w:rsidR="15747D67" w14:paraId="279A7F07" w14:textId="77777777" w:rsidTr="035BA51F">
        <w:trPr>
          <w:trHeight w:val="300"/>
        </w:trPr>
        <w:tc>
          <w:tcPr>
            <w:tcW w:w="2600" w:type="dxa"/>
            <w:shd w:val="clear" w:color="auto" w:fill="DBE5F1" w:themeFill="accent1" w:themeFillTint="33"/>
          </w:tcPr>
          <w:p w14:paraId="258A384D" w14:textId="57DD5B3C" w:rsidR="15747D67" w:rsidRDefault="40102309" w:rsidP="035BA51F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lang w:bidi="fr-CA"/>
              </w:rPr>
              <w:t>Terme</w:t>
            </w:r>
          </w:p>
        </w:tc>
        <w:tc>
          <w:tcPr>
            <w:tcW w:w="6750" w:type="dxa"/>
            <w:shd w:val="clear" w:color="auto" w:fill="DBE5F1" w:themeFill="accent1" w:themeFillTint="33"/>
          </w:tcPr>
          <w:p w14:paraId="771E692A" w14:textId="1B4AA09C" w:rsidR="44902E74" w:rsidRDefault="07CA5611" w:rsidP="035BA51F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lang w:bidi="fr-CA"/>
              </w:rPr>
              <w:t xml:space="preserve">Explications et exemples </w:t>
            </w:r>
          </w:p>
        </w:tc>
      </w:tr>
      <w:tr w:rsidR="15747D67" w14:paraId="19DA18DE" w14:textId="77777777" w:rsidTr="035BA51F">
        <w:trPr>
          <w:trHeight w:val="300"/>
        </w:trPr>
        <w:tc>
          <w:tcPr>
            <w:tcW w:w="2600" w:type="dxa"/>
          </w:tcPr>
          <w:p w14:paraId="2BED9B64" w14:textId="624CC092" w:rsidR="15747D67" w:rsidRDefault="4010230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Description du projet</w:t>
            </w:r>
          </w:p>
        </w:tc>
        <w:tc>
          <w:tcPr>
            <w:tcW w:w="6750" w:type="dxa"/>
          </w:tcPr>
          <w:p w14:paraId="06731856" w14:textId="2AA9A627" w:rsidR="15747D67" w:rsidRPr="00756992" w:rsidRDefault="40102309" w:rsidP="035BA51F">
            <w:pPr>
              <w:rPr>
                <w:rFonts w:asciiTheme="majorHAnsi" w:eastAsiaTheme="majorEastAsia" w:hAnsiTheme="majorHAnsi" w:cstheme="majorBidi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Décrivez votre projet en mots simples. Réfléchissez aux questions suivantes et répondez-y :  </w:t>
            </w:r>
          </w:p>
          <w:p w14:paraId="2BB98F1F" w14:textId="0BD75CF6" w:rsidR="15747D67" w:rsidRPr="00756992" w:rsidRDefault="40102309" w:rsidP="035BA51F">
            <w:pPr>
              <w:pStyle w:val="ListParagraph"/>
              <w:numPr>
                <w:ilvl w:val="0"/>
                <w:numId w:val="32"/>
              </w:numPr>
              <w:rPr>
                <w:rFonts w:asciiTheme="majorHAnsi" w:eastAsiaTheme="majorEastAsia" w:hAnsiTheme="majorHAnsi" w:cstheme="majorBidi"/>
                <w:u w:val="single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u w:val="single"/>
                <w:lang w:bidi="fr-CA"/>
              </w:rPr>
              <w:t>Qu</w:t>
            </w:r>
            <w:r w:rsidR="00756992">
              <w:rPr>
                <w:rFonts w:asciiTheme="majorHAnsi" w:eastAsiaTheme="majorEastAsia" w:hAnsiTheme="majorHAnsi" w:cstheme="majorBidi"/>
                <w:u w:val="single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u w:val="single"/>
                <w:lang w:bidi="fr-CA"/>
              </w:rPr>
              <w:t xml:space="preserve">allez-vous faire? (Exemple : nous allons créer un groupe de mentorat par les pairs.) </w:t>
            </w:r>
          </w:p>
          <w:p w14:paraId="04D9B0C5" w14:textId="47EAAC9F" w:rsidR="15747D67" w:rsidRPr="00756992" w:rsidRDefault="40102309" w:rsidP="035BA51F">
            <w:pPr>
              <w:pStyle w:val="ListParagraph"/>
              <w:numPr>
                <w:ilvl w:val="0"/>
                <w:numId w:val="32"/>
              </w:numPr>
              <w:rPr>
                <w:rFonts w:asciiTheme="majorHAnsi" w:eastAsiaTheme="majorEastAsia" w:hAnsiTheme="majorHAnsi" w:cstheme="majorBidi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u w:val="single"/>
                <w:lang w:bidi="fr-CA"/>
              </w:rPr>
              <w:t>Qui</w:t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 participera à ce projet? (Exemple : l</w:t>
            </w:r>
            <w:r w:rsidR="00756992">
              <w:rPr>
                <w:rFonts w:asciiTheme="majorHAnsi" w:eastAsiaTheme="majorEastAsia" w:hAnsiTheme="majorHAnsi" w:cstheme="majorBidi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équipe de jeunes qui organise le projet, un enseignant responsable du groupe, un organisme communautaire de santé mentale qui peut aider à élaborer le plan ou la structure de mentorat par les pairs.) </w:t>
            </w:r>
          </w:p>
          <w:p w14:paraId="2C4DA68D" w14:textId="435CADD5" w:rsidR="15747D67" w:rsidRPr="00756992" w:rsidRDefault="40102309" w:rsidP="035BA51F">
            <w:pPr>
              <w:pStyle w:val="ListParagraph"/>
              <w:numPr>
                <w:ilvl w:val="0"/>
                <w:numId w:val="32"/>
              </w:numPr>
              <w:rPr>
                <w:rFonts w:asciiTheme="majorHAnsi" w:eastAsiaTheme="majorEastAsia" w:hAnsiTheme="majorHAnsi" w:cstheme="majorBidi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u w:val="single"/>
                <w:lang w:bidi="fr-CA"/>
              </w:rPr>
              <w:t>Quand</w:t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 le projet aura-t-il lieu? Combien de mois le projet durera-t-il? L</w:t>
            </w:r>
            <w:r w:rsidR="00756992">
              <w:rPr>
                <w:rFonts w:asciiTheme="majorHAnsi" w:eastAsiaTheme="majorEastAsia" w:hAnsiTheme="majorHAnsi" w:cstheme="majorBidi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activité a</w:t>
            </w:r>
            <w:r w:rsidR="00BE7369">
              <w:rPr>
                <w:rFonts w:asciiTheme="majorHAnsi" w:eastAsiaTheme="majorEastAsia" w:hAnsiTheme="majorHAnsi" w:cstheme="majorBidi"/>
                <w:lang w:bidi="fr-CA"/>
              </w:rPr>
              <w:t>ura</w:t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-t-elle lieu chaque jour, chaque semaine ou chaque mois? Aura-t-elle lieu une fois ou plusieurs fois? (Exemple : le groupe de mentorat par les pairs se réunira une fois par semaine, de septembre à décembre.) </w:t>
            </w:r>
          </w:p>
        </w:tc>
      </w:tr>
      <w:tr w:rsidR="15747D67" w14:paraId="40272F06" w14:textId="77777777" w:rsidTr="035BA51F">
        <w:trPr>
          <w:trHeight w:val="300"/>
        </w:trPr>
        <w:tc>
          <w:tcPr>
            <w:tcW w:w="2600" w:type="dxa"/>
          </w:tcPr>
          <w:p w14:paraId="3BE94097" w14:textId="1EA08737" w:rsidR="15747D67" w:rsidRDefault="4010230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Objectif du projet </w:t>
            </w:r>
          </w:p>
        </w:tc>
        <w:tc>
          <w:tcPr>
            <w:tcW w:w="6750" w:type="dxa"/>
          </w:tcPr>
          <w:p w14:paraId="222A1BBB" w14:textId="38DA7246" w:rsidR="15747D67" w:rsidRPr="00756992" w:rsidRDefault="40102309" w:rsidP="035BA51F">
            <w:pPr>
              <w:widowControl w:val="0"/>
              <w:rPr>
                <w:rFonts w:asciiTheme="majorHAnsi" w:eastAsiaTheme="majorEastAsia" w:hAnsiTheme="majorHAnsi" w:cstheme="majorBidi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Quel est votre objectif? Que voulez-vous accomplir en menant le projet? </w:t>
            </w:r>
          </w:p>
          <w:p w14:paraId="3B57E1BD" w14:textId="7B928AB6" w:rsidR="15747D67" w:rsidRDefault="40102309" w:rsidP="035BA51F">
            <w:pPr>
              <w:widowControl w:val="0"/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(Exemple : réduire le nombre de crimes violents commis par les jeunes grâce à un cours de gestion de la colère OU améliorer la santé mentale des jeunes grâce à un groupe de mentorat par les pairs.)</w:t>
            </w:r>
          </w:p>
          <w:p w14:paraId="7E3205E0" w14:textId="1EBBD121" w:rsidR="15747D67" w:rsidRPr="00756992" w:rsidRDefault="15747D67" w:rsidP="035BA51F">
            <w:pPr>
              <w:rPr>
                <w:rFonts w:asciiTheme="majorHAnsi" w:eastAsiaTheme="majorEastAsia" w:hAnsiTheme="majorHAnsi" w:cstheme="majorBidi"/>
                <w:lang w:val="fr-FR"/>
              </w:rPr>
            </w:pPr>
          </w:p>
        </w:tc>
      </w:tr>
      <w:tr w:rsidR="15747D67" w14:paraId="1D9574C4" w14:textId="77777777" w:rsidTr="035BA51F">
        <w:trPr>
          <w:trHeight w:val="300"/>
        </w:trPr>
        <w:tc>
          <w:tcPr>
            <w:tcW w:w="2600" w:type="dxa"/>
          </w:tcPr>
          <w:p w14:paraId="622A2DCC" w14:textId="3AAF2A44" w:rsidR="15747D67" w:rsidRDefault="4010230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Emplacement du projet</w:t>
            </w:r>
          </w:p>
        </w:tc>
        <w:tc>
          <w:tcPr>
            <w:tcW w:w="6750" w:type="dxa"/>
          </w:tcPr>
          <w:p w14:paraId="29CB9E9E" w14:textId="67A5C805" w:rsidR="15747D67" w:rsidRPr="00756992" w:rsidRDefault="40102309" w:rsidP="035BA51F">
            <w:pPr>
              <w:rPr>
                <w:rFonts w:asciiTheme="majorHAnsi" w:eastAsiaTheme="majorEastAsia" w:hAnsiTheme="majorHAnsi" w:cstheme="majorBidi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Où allez-vous offrir ce projet? (Exemple : un groupe de mentorat par les pairs pourrait se réunir dans une salle de classe de votre école.) </w:t>
            </w:r>
          </w:p>
        </w:tc>
      </w:tr>
      <w:tr w:rsidR="15747D67" w14:paraId="60284CCD" w14:textId="77777777" w:rsidTr="035BA51F">
        <w:trPr>
          <w:trHeight w:val="300"/>
        </w:trPr>
        <w:tc>
          <w:tcPr>
            <w:tcW w:w="2600" w:type="dxa"/>
          </w:tcPr>
          <w:p w14:paraId="464C9F46" w14:textId="047E5FA5" w:rsidR="15747D67" w:rsidRDefault="4010230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Public cible</w:t>
            </w:r>
          </w:p>
        </w:tc>
        <w:tc>
          <w:tcPr>
            <w:tcW w:w="6750" w:type="dxa"/>
          </w:tcPr>
          <w:p w14:paraId="688610E5" w14:textId="3ADCB607" w:rsidR="15747D67" w:rsidRPr="00756992" w:rsidRDefault="40102309" w:rsidP="035BA51F">
            <w:pPr>
              <w:rPr>
                <w:rFonts w:asciiTheme="majorHAnsi" w:eastAsiaTheme="majorEastAsia" w:hAnsiTheme="majorHAnsi" w:cstheme="majorBidi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Qui pourra utiliser les services? Comment allez-vous faire pour </w:t>
            </w:r>
            <w:r w:rsidR="0019341A">
              <w:rPr>
                <w:rFonts w:asciiTheme="majorHAnsi" w:eastAsiaTheme="majorEastAsia" w:hAnsiTheme="majorHAnsi" w:cstheme="majorBidi"/>
                <w:lang w:bidi="fr-CA"/>
              </w:rPr>
              <w:t xml:space="preserve">que </w:t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ces personnes soient au courant de votre projet? (Exemple : votre public cible pourrait être uniquement les élèves de votre école secondaire OU votre groupe cible pourrait </w:t>
            </w:r>
            <w:r w:rsidR="001A1ACB">
              <w:rPr>
                <w:rFonts w:asciiTheme="majorHAnsi" w:eastAsiaTheme="majorEastAsia" w:hAnsiTheme="majorHAnsi" w:cstheme="majorBidi"/>
                <w:lang w:bidi="fr-CA"/>
              </w:rPr>
              <w:t>inclure</w:t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 tous les adolescents de Fredericton.) </w:t>
            </w:r>
          </w:p>
        </w:tc>
      </w:tr>
      <w:tr w:rsidR="15747D67" w14:paraId="07ADDD83" w14:textId="77777777" w:rsidTr="035BA51F">
        <w:trPr>
          <w:trHeight w:val="300"/>
        </w:trPr>
        <w:tc>
          <w:tcPr>
            <w:tcW w:w="2600" w:type="dxa"/>
          </w:tcPr>
          <w:p w14:paraId="6CB9F362" w14:textId="3C727132" w:rsidR="15747D67" w:rsidRDefault="4010230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lastRenderedPageBreak/>
              <w:t>Contexte de la recherche</w:t>
            </w:r>
          </w:p>
        </w:tc>
        <w:tc>
          <w:tcPr>
            <w:tcW w:w="6750" w:type="dxa"/>
          </w:tcPr>
          <w:p w14:paraId="68E9443B" w14:textId="3956D111" w:rsidR="15747D67" w:rsidRPr="00A04FB0" w:rsidRDefault="40102309" w:rsidP="035BA51F">
            <w:pPr>
              <w:rPr>
                <w:rFonts w:asciiTheme="majorHAnsi" w:eastAsiaTheme="majorEastAsia" w:hAnsiTheme="majorHAnsi" w:cstheme="majorBidi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Expliquez brièvement pourquoi votre projet est important. Quelles recherches montrent qu</w:t>
            </w:r>
            <w:r w:rsidR="00756992">
              <w:rPr>
                <w:rFonts w:asciiTheme="majorHAnsi" w:eastAsiaTheme="majorEastAsia" w:hAnsiTheme="majorHAnsi" w:cstheme="majorBidi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il sera efficace? Vous pouvez essayer d</w:t>
            </w:r>
            <w:r w:rsidR="00756992">
              <w:rPr>
                <w:rFonts w:asciiTheme="majorHAnsi" w:eastAsiaTheme="majorEastAsia" w:hAnsiTheme="majorHAnsi" w:cstheme="majorBidi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utiliser Google Scholar (</w:t>
            </w:r>
            <w:hyperlink r:id="rId12">
              <w:r w:rsidRPr="035BA51F">
                <w:rPr>
                  <w:rStyle w:val="Hyperlink"/>
                  <w:rFonts w:asciiTheme="majorHAnsi" w:eastAsiaTheme="majorEastAsia" w:hAnsiTheme="majorHAnsi" w:cstheme="majorBidi"/>
                  <w:lang w:bidi="fr-CA"/>
                </w:rPr>
                <w:t>prévention du crime chez les jeunes - Google Scholar)</w:t>
              </w:r>
            </w:hyperlink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 pour trouver des articles de recherche qui expliquent si le type de projet que vous proposez contribuera à réduire le crime chez les jeunes et pourquoi ce sera le cas. Vous pouvez également utiliser de l</w:t>
            </w:r>
            <w:r w:rsidR="00756992">
              <w:rPr>
                <w:rFonts w:asciiTheme="majorHAnsi" w:eastAsiaTheme="majorEastAsia" w:hAnsiTheme="majorHAnsi" w:cstheme="majorBidi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information sur des sites Web de sources fiables, comme le gouvernement canadien et américain (</w:t>
            </w:r>
            <w:hyperlink r:id="rId13">
              <w:r w:rsidRPr="035BA51F">
                <w:rPr>
                  <w:rStyle w:val="Hyperlink"/>
                  <w:rFonts w:asciiTheme="majorHAnsi" w:eastAsiaTheme="majorEastAsia" w:hAnsiTheme="majorHAnsi" w:cstheme="majorBidi"/>
                  <w:lang w:bidi="fr-CA"/>
                </w:rPr>
                <w:t xml:space="preserve">Facteurs de risque et de protection, securitepublique.gc.ca et </w:t>
              </w:r>
            </w:hyperlink>
            <w:hyperlink r:id="rId14">
              <w:r w:rsidRPr="035BA51F">
                <w:rPr>
                  <w:rStyle w:val="Hyperlink"/>
                  <w:rFonts w:asciiTheme="majorHAnsi" w:eastAsiaTheme="majorEastAsia" w:hAnsiTheme="majorHAnsi" w:cstheme="majorBidi"/>
                  <w:lang w:bidi="fr-CA"/>
                </w:rPr>
                <w:t xml:space="preserve">Risk and Protective </w:t>
              </w:r>
              <w:proofErr w:type="spellStart"/>
              <w:r w:rsidRPr="035BA51F">
                <w:rPr>
                  <w:rStyle w:val="Hyperlink"/>
                  <w:rFonts w:asciiTheme="majorHAnsi" w:eastAsiaTheme="majorEastAsia" w:hAnsiTheme="majorHAnsi" w:cstheme="majorBidi"/>
                  <w:lang w:bidi="fr-CA"/>
                </w:rPr>
                <w:t>Factors</w:t>
              </w:r>
              <w:proofErr w:type="spellEnd"/>
              <w:r w:rsidRPr="035BA51F">
                <w:rPr>
                  <w:rStyle w:val="Hyperlink"/>
                  <w:rFonts w:asciiTheme="majorHAnsi" w:eastAsiaTheme="majorEastAsia" w:hAnsiTheme="majorHAnsi" w:cstheme="majorBidi"/>
                  <w:lang w:bidi="fr-CA"/>
                </w:rPr>
                <w:t xml:space="preserve"> | Youth.gov</w:t>
              </w:r>
            </w:hyperlink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), </w:t>
            </w:r>
            <w:commentRangeStart w:id="0"/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l</w:t>
            </w:r>
            <w:r w:rsidR="00756992">
              <w:rPr>
                <w:rFonts w:asciiTheme="majorHAnsi" w:eastAsiaTheme="majorEastAsia" w:hAnsiTheme="majorHAnsi" w:cstheme="majorBidi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ONU (</w:t>
            </w:r>
            <w:hyperlink r:id="rId15">
              <w:r w:rsidRPr="035BA51F">
                <w:rPr>
                  <w:rStyle w:val="Hyperlink"/>
                  <w:rFonts w:asciiTheme="majorHAnsi" w:eastAsiaTheme="majorEastAsia" w:hAnsiTheme="majorHAnsi" w:cstheme="majorBidi"/>
                  <w:lang w:bidi="fr-CA"/>
                </w:rPr>
                <w:t>ONUDC Prévention du crime - Jeunesse</w:t>
              </w:r>
            </w:hyperlink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)</w:t>
            </w:r>
            <w:commentRangeEnd w:id="0"/>
            <w:r w:rsidR="0081247A">
              <w:rPr>
                <w:rStyle w:val="CommentReference"/>
              </w:rPr>
              <w:commentReference w:id="0"/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 ou </w:t>
            </w:r>
            <w:hyperlink w:history="1"/>
            <w:hyperlink w:history="1">
              <w:hyperlink r:id="rId20" w:history="1"/>
            </w:hyperlink>
            <w:r w:rsidRPr="4CBE53ED">
              <w:rPr>
                <w:rFonts w:asciiTheme="majorHAnsi" w:eastAsia="Proxima Nova" w:hAnsiTheme="majorHAnsi" w:cstheme="majorBidi"/>
                <w:lang w:bidi="fr-CA"/>
              </w:rPr>
              <w:t xml:space="preserve">une organisation bien connue. </w:t>
            </w:r>
          </w:p>
        </w:tc>
      </w:tr>
      <w:tr w:rsidR="15747D67" w14:paraId="0DE7916C" w14:textId="77777777" w:rsidTr="035BA51F">
        <w:trPr>
          <w:trHeight w:val="300"/>
        </w:trPr>
        <w:tc>
          <w:tcPr>
            <w:tcW w:w="2600" w:type="dxa"/>
          </w:tcPr>
          <w:p w14:paraId="3B3AF5FF" w14:textId="423E34C9" w:rsidR="15747D67" w:rsidRDefault="4010230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Facteurs de protection</w:t>
            </w:r>
          </w:p>
        </w:tc>
        <w:tc>
          <w:tcPr>
            <w:tcW w:w="6750" w:type="dxa"/>
          </w:tcPr>
          <w:p w14:paraId="0833371D" w14:textId="1FC3F94B" w:rsidR="15747D67" w:rsidRPr="00D51AD1" w:rsidRDefault="2D2C9A97" w:rsidP="035BA51F">
            <w:pPr>
              <w:rPr>
                <w:rFonts w:asciiTheme="majorHAnsi" w:eastAsiaTheme="majorEastAsia" w:hAnsiTheme="majorHAnsi" w:cstheme="majorBidi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Les facteurs de protection sont des activités ou des expériences dans la vie d</w:t>
            </w:r>
            <w:r w:rsidR="00756992">
              <w:rPr>
                <w:rFonts w:asciiTheme="majorHAnsi" w:eastAsiaTheme="majorEastAsia" w:hAnsiTheme="majorHAnsi" w:cstheme="majorBidi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un jeune qui réduisent la probabilité qu</w:t>
            </w:r>
            <w:r w:rsidR="00756992">
              <w:rPr>
                <w:rFonts w:asciiTheme="majorHAnsi" w:eastAsiaTheme="majorEastAsia" w:hAnsiTheme="majorHAnsi" w:cstheme="majorBidi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il soit impliqué dans des activités criminelles. En voici des exemples : </w:t>
            </w:r>
          </w:p>
          <w:p w14:paraId="584B67FF" w14:textId="1EC042DC" w:rsidR="15747D67" w:rsidRDefault="4CB4A5D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Facteurs de protection individuels </w:t>
            </w:r>
          </w:p>
          <w:p w14:paraId="5FCDC890" w14:textId="794993C2" w:rsidR="15747D67" w:rsidRDefault="4CB4A5D9" w:rsidP="035BA51F">
            <w:pPr>
              <w:pStyle w:val="ListParagraph"/>
              <w:numPr>
                <w:ilvl w:val="0"/>
                <w:numId w:val="48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Intelligence supérieure à la moyenne ou élevée </w:t>
            </w:r>
          </w:p>
          <w:p w14:paraId="78904101" w14:textId="29FD37E7" w:rsidR="15747D67" w:rsidRDefault="4CB4A5D9" w:rsidP="035BA51F">
            <w:pPr>
              <w:pStyle w:val="ListParagraph"/>
              <w:numPr>
                <w:ilvl w:val="0"/>
                <w:numId w:val="48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Tempérament résilient </w:t>
            </w:r>
          </w:p>
          <w:p w14:paraId="005066EC" w14:textId="4E26054E" w:rsidR="15747D67" w:rsidRDefault="4CB4A5D9" w:rsidP="035BA51F">
            <w:pPr>
              <w:pStyle w:val="ListParagraph"/>
              <w:numPr>
                <w:ilvl w:val="0"/>
                <w:numId w:val="48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Bonnes aptitudes sociales </w:t>
            </w:r>
          </w:p>
          <w:p w14:paraId="23A57C92" w14:textId="0BD4919C" w:rsidR="15747D67" w:rsidRDefault="4CB4A5D9" w:rsidP="035BA51F">
            <w:pPr>
              <w:pStyle w:val="ListParagraph"/>
              <w:numPr>
                <w:ilvl w:val="0"/>
                <w:numId w:val="48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Capacités d</w:t>
            </w:r>
            <w:r w:rsidR="00756992">
              <w:rPr>
                <w:rFonts w:asciiTheme="majorHAnsi" w:eastAsiaTheme="majorEastAsia" w:hAnsiTheme="majorHAnsi" w:cstheme="majorBidi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adaptation positives </w:t>
            </w:r>
          </w:p>
          <w:p w14:paraId="51F5C946" w14:textId="2C7EC550" w:rsidR="15747D67" w:rsidRDefault="4CB4A5D9" w:rsidP="035BA51F">
            <w:pPr>
              <w:pStyle w:val="ListParagraph"/>
              <w:numPr>
                <w:ilvl w:val="0"/>
                <w:numId w:val="48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Bonnes capacités décisionnelles </w:t>
            </w:r>
          </w:p>
          <w:p w14:paraId="5C19B4C6" w14:textId="3AFBB643" w:rsidR="15747D67" w:rsidRDefault="4CB4A5D9" w:rsidP="035BA51F">
            <w:pPr>
              <w:pStyle w:val="ListParagraph"/>
              <w:numPr>
                <w:ilvl w:val="0"/>
                <w:numId w:val="48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Sentiment d</w:t>
            </w:r>
            <w:r w:rsidR="00756992">
              <w:rPr>
                <w:rFonts w:asciiTheme="majorHAnsi" w:eastAsiaTheme="majorEastAsia" w:hAnsiTheme="majorHAnsi" w:cstheme="majorBidi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auto-efficacité </w:t>
            </w:r>
          </w:p>
          <w:p w14:paraId="5EC56CC8" w14:textId="5F52FFB1" w:rsidR="15747D67" w:rsidRDefault="4CB4A5D9" w:rsidP="035BA51F">
            <w:pPr>
              <w:pStyle w:val="ListParagraph"/>
              <w:numPr>
                <w:ilvl w:val="0"/>
                <w:numId w:val="48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Grande estime de soi </w:t>
            </w:r>
          </w:p>
          <w:p w14:paraId="561C8B57" w14:textId="5468700D" w:rsidR="15747D67" w:rsidRDefault="4CB4A5D9" w:rsidP="035BA51F">
            <w:pPr>
              <w:pStyle w:val="ListParagraph"/>
              <w:numPr>
                <w:ilvl w:val="0"/>
                <w:numId w:val="48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Valeurs et attitudes positives </w:t>
            </w:r>
          </w:p>
          <w:p w14:paraId="127193A3" w14:textId="3EB86725" w:rsidR="15747D67" w:rsidRDefault="15747D67" w:rsidP="035BA51F">
            <w:pPr>
              <w:rPr>
                <w:rFonts w:asciiTheme="majorHAnsi" w:eastAsiaTheme="majorEastAsia" w:hAnsiTheme="majorHAnsi" w:cstheme="majorBidi"/>
              </w:rPr>
            </w:pPr>
          </w:p>
          <w:p w14:paraId="7588A766" w14:textId="43CB44D1" w:rsidR="15747D67" w:rsidRDefault="4CB4A5D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Facteurs de protection par les pairs</w:t>
            </w:r>
          </w:p>
          <w:p w14:paraId="48FF341A" w14:textId="24316D5F" w:rsidR="15747D67" w:rsidRDefault="4CB4A5D9" w:rsidP="035BA51F">
            <w:pPr>
              <w:pStyle w:val="ListParagraph"/>
              <w:numPr>
                <w:ilvl w:val="0"/>
                <w:numId w:val="47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Interactions avec des pairs prosociaux </w:t>
            </w:r>
          </w:p>
          <w:p w14:paraId="1D9FB196" w14:textId="01F2E641" w:rsidR="15747D67" w:rsidRDefault="4CB4A5D9" w:rsidP="035BA51F">
            <w:pPr>
              <w:pStyle w:val="ListParagraph"/>
              <w:numPr>
                <w:ilvl w:val="0"/>
                <w:numId w:val="47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Participation à des activités prosociales </w:t>
            </w:r>
          </w:p>
          <w:p w14:paraId="3FBDF417" w14:textId="45A453D9" w:rsidR="15747D67" w:rsidRDefault="4CB4A5D9" w:rsidP="035BA51F">
            <w:pPr>
              <w:pStyle w:val="ListParagraph"/>
              <w:numPr>
                <w:ilvl w:val="0"/>
                <w:numId w:val="47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Groupe de pairs positif </w:t>
            </w:r>
          </w:p>
          <w:p w14:paraId="195A6900" w14:textId="536DA382" w:rsidR="15747D67" w:rsidRDefault="4CB4A5D9" w:rsidP="035BA51F">
            <w:pPr>
              <w:pStyle w:val="ListParagraph"/>
              <w:numPr>
                <w:ilvl w:val="0"/>
                <w:numId w:val="47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Liens sociaux positifs </w:t>
            </w:r>
          </w:p>
          <w:p w14:paraId="06196699" w14:textId="1A47AE2D" w:rsidR="15747D67" w:rsidRDefault="4CB4A5D9" w:rsidP="035BA51F">
            <w:pPr>
              <w:pStyle w:val="ListParagraph"/>
              <w:numPr>
                <w:ilvl w:val="0"/>
                <w:numId w:val="47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Soutien par les pairs </w:t>
            </w:r>
          </w:p>
          <w:p w14:paraId="39C1F531" w14:textId="7A44CC1B" w:rsidR="15747D67" w:rsidRDefault="15747D67" w:rsidP="035BA51F">
            <w:pPr>
              <w:rPr>
                <w:rFonts w:asciiTheme="majorHAnsi" w:eastAsiaTheme="majorEastAsia" w:hAnsiTheme="majorHAnsi" w:cstheme="majorBidi"/>
              </w:rPr>
            </w:pPr>
          </w:p>
          <w:p w14:paraId="6F0AA159" w14:textId="4462513B" w:rsidR="15747D67" w:rsidRDefault="4CB4A5D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Facteurs de protection à l</w:t>
            </w:r>
            <w:r w:rsidR="00756992">
              <w:rPr>
                <w:rFonts w:asciiTheme="majorHAnsi" w:eastAsiaTheme="majorEastAsia" w:hAnsiTheme="majorHAnsi" w:cstheme="majorBidi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école </w:t>
            </w:r>
          </w:p>
          <w:p w14:paraId="212B8407" w14:textId="58D4A436" w:rsidR="15747D67" w:rsidRDefault="4CB4A5D9" w:rsidP="035BA51F">
            <w:pPr>
              <w:pStyle w:val="ListParagraph"/>
              <w:numPr>
                <w:ilvl w:val="0"/>
                <w:numId w:val="46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Réussite scolaire </w:t>
            </w:r>
          </w:p>
          <w:p w14:paraId="5433D210" w14:textId="61CFA2FF" w:rsidR="15747D67" w:rsidRDefault="4CB4A5D9" w:rsidP="035BA51F">
            <w:pPr>
              <w:pStyle w:val="ListParagraph"/>
              <w:numPr>
                <w:ilvl w:val="0"/>
                <w:numId w:val="46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Aspirations en matière d</w:t>
            </w:r>
            <w:r w:rsidR="00756992">
              <w:rPr>
                <w:rFonts w:asciiTheme="majorHAnsi" w:eastAsiaTheme="majorEastAsia" w:hAnsiTheme="majorHAnsi" w:cstheme="majorBidi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éducation </w:t>
            </w:r>
          </w:p>
          <w:p w14:paraId="48D792E7" w14:textId="05615F5C" w:rsidR="15747D67" w:rsidRDefault="4CB4A5D9" w:rsidP="035BA51F">
            <w:pPr>
              <w:pStyle w:val="ListParagraph"/>
              <w:numPr>
                <w:ilvl w:val="0"/>
                <w:numId w:val="46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Sentiment d</w:t>
            </w:r>
            <w:r w:rsidR="00756992">
              <w:rPr>
                <w:rFonts w:asciiTheme="majorHAnsi" w:eastAsiaTheme="majorEastAsia" w:hAnsiTheme="majorHAnsi" w:cstheme="majorBidi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accomplissement personnel et respect pour les études </w:t>
            </w:r>
          </w:p>
          <w:p w14:paraId="0F246313" w14:textId="492BD462" w:rsidR="15747D67" w:rsidRDefault="4CB4A5D9" w:rsidP="035BA51F">
            <w:pPr>
              <w:pStyle w:val="ListParagraph"/>
              <w:numPr>
                <w:ilvl w:val="0"/>
                <w:numId w:val="46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Fort intérêt pour l</w:t>
            </w:r>
            <w:r w:rsidR="00756992">
              <w:rPr>
                <w:rFonts w:asciiTheme="majorHAnsi" w:eastAsiaTheme="majorEastAsia" w:hAnsiTheme="majorHAnsi" w:cstheme="majorBidi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école et lien étroit avec l</w:t>
            </w:r>
            <w:r w:rsidR="00756992">
              <w:rPr>
                <w:rFonts w:asciiTheme="majorHAnsi" w:eastAsiaTheme="majorEastAsia" w:hAnsiTheme="majorHAnsi" w:cstheme="majorBidi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école </w:t>
            </w:r>
          </w:p>
          <w:p w14:paraId="164960E0" w14:textId="1F3665F8" w:rsidR="15747D67" w:rsidRDefault="4CB4A5D9" w:rsidP="035BA51F">
            <w:pPr>
              <w:pStyle w:val="ListParagraph"/>
              <w:numPr>
                <w:ilvl w:val="0"/>
                <w:numId w:val="46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Relations positives avec les adultes en milieu scolaire </w:t>
            </w:r>
          </w:p>
          <w:p w14:paraId="4757B4BA" w14:textId="15CFC0F5" w:rsidR="15747D67" w:rsidRDefault="15747D67" w:rsidP="035BA51F">
            <w:pPr>
              <w:rPr>
                <w:rFonts w:asciiTheme="majorHAnsi" w:eastAsiaTheme="majorEastAsia" w:hAnsiTheme="majorHAnsi" w:cstheme="majorBidi"/>
              </w:rPr>
            </w:pPr>
          </w:p>
          <w:p w14:paraId="09343AC0" w14:textId="06B8F95B" w:rsidR="15747D67" w:rsidRDefault="4CB4A5D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Facteurs de protection de la famille </w:t>
            </w:r>
          </w:p>
          <w:p w14:paraId="2F171C7A" w14:textId="1D10238C" w:rsidR="15747D67" w:rsidRDefault="4CB4A5D9" w:rsidP="035BA51F">
            <w:pPr>
              <w:pStyle w:val="ListParagraph"/>
              <w:numPr>
                <w:ilvl w:val="0"/>
                <w:numId w:val="45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Lien avec la famille </w:t>
            </w:r>
          </w:p>
          <w:p w14:paraId="6BDC0291" w14:textId="3CBF9460" w:rsidR="15747D67" w:rsidRDefault="4CB4A5D9" w:rsidP="035BA51F">
            <w:pPr>
              <w:pStyle w:val="ListParagraph"/>
              <w:numPr>
                <w:ilvl w:val="0"/>
                <w:numId w:val="45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Liens familiaux solides </w:t>
            </w:r>
          </w:p>
          <w:p w14:paraId="745EC26D" w14:textId="1B048E52" w:rsidR="15747D67" w:rsidRDefault="4CB4A5D9" w:rsidP="035BA51F">
            <w:pPr>
              <w:pStyle w:val="ListParagraph"/>
              <w:numPr>
                <w:ilvl w:val="0"/>
                <w:numId w:val="45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Soutien familial </w:t>
            </w:r>
          </w:p>
          <w:p w14:paraId="4ECB29F0" w14:textId="3AB1DB87" w:rsidR="15747D67" w:rsidRDefault="4CB4A5D9" w:rsidP="035BA51F">
            <w:pPr>
              <w:pStyle w:val="ListParagraph"/>
              <w:numPr>
                <w:ilvl w:val="0"/>
                <w:numId w:val="45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Relations parents-enfants émotionnellement positives</w:t>
            </w:r>
          </w:p>
          <w:p w14:paraId="461790F9" w14:textId="2AC88A2B" w:rsidR="15747D67" w:rsidRDefault="15747D67" w:rsidP="035BA51F">
            <w:pPr>
              <w:rPr>
                <w:rFonts w:asciiTheme="majorHAnsi" w:eastAsiaTheme="majorEastAsia" w:hAnsiTheme="majorHAnsi" w:cstheme="majorBidi"/>
              </w:rPr>
            </w:pPr>
          </w:p>
          <w:p w14:paraId="0D32A770" w14:textId="3EFDB416" w:rsidR="15747D67" w:rsidRDefault="4CB4A5D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Facteurs de protection communautaire </w:t>
            </w:r>
          </w:p>
          <w:p w14:paraId="16B97683" w14:textId="7E95B04D" w:rsidR="15747D67" w:rsidRDefault="4CB4A5D9" w:rsidP="035BA51F">
            <w:pPr>
              <w:pStyle w:val="ListParagraph"/>
              <w:numPr>
                <w:ilvl w:val="0"/>
                <w:numId w:val="44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Cohésion sociale </w:t>
            </w:r>
          </w:p>
          <w:p w14:paraId="681B8FF1" w14:textId="1F99B8EE" w:rsidR="15747D67" w:rsidRDefault="4CB4A5D9" w:rsidP="035BA51F">
            <w:pPr>
              <w:pStyle w:val="ListParagraph"/>
              <w:numPr>
                <w:ilvl w:val="0"/>
                <w:numId w:val="44"/>
              </w:num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Vivre dans un bon quartier </w:t>
            </w:r>
          </w:p>
          <w:p w14:paraId="0AF1455D" w14:textId="13FD594C" w:rsidR="15747D67" w:rsidRDefault="15747D67" w:rsidP="035BA51F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15747D67" w14:paraId="2AE9EAEF" w14:textId="77777777" w:rsidTr="035BA51F">
        <w:trPr>
          <w:trHeight w:val="300"/>
        </w:trPr>
        <w:tc>
          <w:tcPr>
            <w:tcW w:w="2600" w:type="dxa"/>
          </w:tcPr>
          <w:p w14:paraId="799F0298" w14:textId="6B8F4970" w:rsidR="15747D67" w:rsidRDefault="4010230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lastRenderedPageBreak/>
              <w:t xml:space="preserve">Facteur de risque </w:t>
            </w:r>
          </w:p>
        </w:tc>
        <w:tc>
          <w:tcPr>
            <w:tcW w:w="6750" w:type="dxa"/>
          </w:tcPr>
          <w:p w14:paraId="37C0793A" w14:textId="43307DE3" w:rsidR="231C8B4B" w:rsidRDefault="6C67ED1B" w:rsidP="035BA51F">
            <w:pPr>
              <w:rPr>
                <w:rFonts w:asciiTheme="majorHAnsi" w:eastAsiaTheme="majorEastAsia" w:hAnsiTheme="majorHAnsi" w:cstheme="majorBidi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Les facteurs de risque sont des activités ou des expériences dans la vie d</w:t>
            </w:r>
            <w:r w:rsidR="00756992">
              <w:rPr>
                <w:rFonts w:asciiTheme="majorHAnsi" w:eastAsiaTheme="majorEastAsia" w:hAnsiTheme="majorHAnsi" w:cstheme="majorBidi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un jeune qui augmentent la probabilité qu</w:t>
            </w:r>
            <w:r w:rsidR="00756992">
              <w:rPr>
                <w:rFonts w:asciiTheme="majorHAnsi" w:eastAsiaTheme="majorEastAsia" w:hAnsiTheme="majorHAnsi" w:cstheme="majorBidi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 xml:space="preserve">il soit impliqué dans des activités criminelles. En voici des exemples : </w:t>
            </w:r>
          </w:p>
          <w:p w14:paraId="7006D1DD" w14:textId="6F7F54D5" w:rsidR="15747D67" w:rsidRDefault="394EB815" w:rsidP="035BA51F">
            <w:pPr>
              <w:pStyle w:val="Heading3"/>
              <w:spacing w:before="0" w:after="0"/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color w:val="333333"/>
                <w:sz w:val="22"/>
                <w:szCs w:val="22"/>
                <w:lang w:bidi="fr-CA"/>
              </w:rPr>
              <w:t xml:space="preserve">Facteurs de risque individuels </w:t>
            </w:r>
          </w:p>
          <w:p w14:paraId="128512CD" w14:textId="2073CF9A" w:rsidR="15747D67" w:rsidRDefault="03347AA2" w:rsidP="035BA51F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Délinquance antérieure</w:t>
            </w:r>
          </w:p>
          <w:p w14:paraId="3C1067B1" w14:textId="3E8B62BC" w:rsidR="15747D67" w:rsidRDefault="03347AA2" w:rsidP="035BA51F">
            <w:pPr>
              <w:pStyle w:val="ListParagraph"/>
              <w:numPr>
                <w:ilvl w:val="0"/>
                <w:numId w:val="4"/>
              </w:numPr>
              <w:spacing w:before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Possession illégale d</w:t>
            </w:r>
            <w:r w:rsidR="00756992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armes à feu</w:t>
            </w:r>
          </w:p>
          <w:p w14:paraId="65B605BF" w14:textId="2073CF9A" w:rsidR="15747D67" w:rsidRDefault="03347AA2" w:rsidP="035BA51F">
            <w:pPr>
              <w:pStyle w:val="ListParagraph"/>
              <w:numPr>
                <w:ilvl w:val="0"/>
                <w:numId w:val="4"/>
              </w:numPr>
              <w:spacing w:before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Trafic de stupéfiants</w:t>
            </w:r>
          </w:p>
          <w:p w14:paraId="47794242" w14:textId="2073CF9A" w:rsidR="15747D67" w:rsidRPr="00756992" w:rsidRDefault="03347AA2" w:rsidP="035BA51F">
            <w:pPr>
              <w:pStyle w:val="ListParagraph"/>
              <w:numPr>
                <w:ilvl w:val="0"/>
                <w:numId w:val="4"/>
              </w:numPr>
              <w:spacing w:before="100" w:beforeAutospacing="1"/>
              <w:rPr>
                <w:rFonts w:asciiTheme="majorHAnsi" w:eastAsiaTheme="majorEastAsia" w:hAnsiTheme="majorHAnsi" w:cstheme="majorBidi"/>
                <w:color w:val="333333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Désir de récompenses collectives (statut, identité, estime de soi, camaraderie et protection)</w:t>
            </w:r>
          </w:p>
          <w:p w14:paraId="26CEC681" w14:textId="2073CF9A" w:rsidR="15747D67" w:rsidRDefault="03347AA2" w:rsidP="035BA51F">
            <w:pPr>
              <w:pStyle w:val="ListParagraph"/>
              <w:numPr>
                <w:ilvl w:val="0"/>
                <w:numId w:val="4"/>
              </w:numPr>
              <w:spacing w:before="100" w:before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Attitudes antisociales</w:t>
            </w:r>
          </w:p>
          <w:p w14:paraId="34BB405D" w14:textId="4E612252" w:rsidR="15747D67" w:rsidRDefault="03347AA2" w:rsidP="035BA51F">
            <w:pPr>
              <w:pStyle w:val="ListParagraph"/>
              <w:numPr>
                <w:ilvl w:val="0"/>
                <w:numId w:val="4"/>
              </w:numPr>
              <w:spacing w:before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Agression</w:t>
            </w:r>
          </w:p>
          <w:p w14:paraId="6F3DE5F4" w14:textId="30DAEE0F" w:rsidR="15747D67" w:rsidRDefault="03347AA2" w:rsidP="035BA51F">
            <w:pPr>
              <w:pStyle w:val="ListParagraph"/>
              <w:numPr>
                <w:ilvl w:val="0"/>
                <w:numId w:val="4"/>
              </w:numPr>
              <w:spacing w:before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Consommation d</w:t>
            </w:r>
            <w:r w:rsidR="00756992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alcool et de drogues</w:t>
            </w:r>
          </w:p>
          <w:p w14:paraId="4B0A3EBF" w14:textId="4E612252" w:rsidR="15747D67" w:rsidRDefault="03347AA2" w:rsidP="035BA51F">
            <w:pPr>
              <w:pStyle w:val="ListParagraph"/>
              <w:numPr>
                <w:ilvl w:val="0"/>
                <w:numId w:val="4"/>
              </w:numPr>
              <w:spacing w:before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Activité sexuelle hâtive ou précoce</w:t>
            </w:r>
          </w:p>
          <w:p w14:paraId="121754C8" w14:textId="4A688B70" w:rsidR="4C723CC1" w:rsidRPr="009A62F8" w:rsidRDefault="03347AA2" w:rsidP="035BA51F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Victimisation avec violence</w:t>
            </w:r>
          </w:p>
          <w:p w14:paraId="33A751A8" w14:textId="396F87E4" w:rsidR="009A62F8" w:rsidRPr="00756992" w:rsidRDefault="03347AA2" w:rsidP="035BA51F">
            <w:pPr>
              <w:pStyle w:val="Heading3"/>
              <w:spacing w:before="0" w:after="0"/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color w:val="333333"/>
                <w:sz w:val="22"/>
                <w:szCs w:val="22"/>
                <w:lang w:bidi="fr-CA"/>
              </w:rPr>
              <w:t>Facteurs de risque du groupe de pairs</w:t>
            </w:r>
          </w:p>
          <w:p w14:paraId="3CD87862" w14:textId="7C4E750A" w:rsidR="15747D67" w:rsidRPr="00756992" w:rsidRDefault="03347AA2" w:rsidP="035BA51F">
            <w:pPr>
              <w:pStyle w:val="Heading3"/>
              <w:numPr>
                <w:ilvl w:val="0"/>
                <w:numId w:val="4"/>
              </w:numPr>
              <w:spacing w:before="0" w:after="100" w:afterAutospacing="1"/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sz w:val="22"/>
                <w:szCs w:val="22"/>
                <w:lang w:bidi="fr-CA"/>
              </w:rPr>
              <w:t>Forte identification avec les pairs délinquants</w:t>
            </w:r>
          </w:p>
          <w:p w14:paraId="69494D5C" w14:textId="78D30C49" w:rsidR="15747D67" w:rsidRDefault="03347AA2" w:rsidP="035BA51F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Socialisation dans la rue</w:t>
            </w:r>
          </w:p>
          <w:p w14:paraId="0A5145BA" w14:textId="3D3557EF" w:rsidR="15747D67" w:rsidRPr="00756992" w:rsidRDefault="03347AA2" w:rsidP="035BA51F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eastAsiaTheme="majorEastAsia" w:hAnsiTheme="majorHAnsi" w:cstheme="majorBidi"/>
                <w:color w:val="333333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Membres de gangs de rue à l</w:t>
            </w:r>
            <w:r w:rsidR="00756992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école</w:t>
            </w:r>
          </w:p>
          <w:p w14:paraId="5ADE5626" w14:textId="0E0F9DBA" w:rsidR="15747D67" w:rsidRPr="00756992" w:rsidRDefault="03347AA2" w:rsidP="035BA51F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eastAsiaTheme="majorEastAsia" w:hAnsiTheme="majorHAnsi" w:cstheme="majorBidi"/>
                <w:color w:val="333333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Amis qui consomment de la drogue ou qui sont membres d</w:t>
            </w:r>
            <w:r w:rsidR="00756992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un gang de rue</w:t>
            </w:r>
          </w:p>
          <w:p w14:paraId="329AF377" w14:textId="7C4E750A" w:rsidR="15747D67" w:rsidRDefault="03347AA2" w:rsidP="035BA51F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Interaction avec des pairs délinquants</w:t>
            </w:r>
          </w:p>
          <w:p w14:paraId="1BC21231" w14:textId="65900823" w:rsidR="7CDD5A1B" w:rsidRPr="00756992" w:rsidRDefault="03347AA2" w:rsidP="035BA51F">
            <w:pPr>
              <w:pStyle w:val="ListParagraph"/>
              <w:numPr>
                <w:ilvl w:val="0"/>
                <w:numId w:val="4"/>
              </w:numPr>
              <w:spacing w:beforeAutospacing="1" w:afterAutospacing="1"/>
              <w:rPr>
                <w:rFonts w:asciiTheme="majorHAnsi" w:eastAsiaTheme="majorEastAsia" w:hAnsiTheme="majorHAnsi" w:cstheme="majorBidi"/>
                <w:color w:val="333333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Exposition au stress à la préadolescence</w:t>
            </w:r>
          </w:p>
          <w:p w14:paraId="43FCDC57" w14:textId="332545E5" w:rsidR="03347AA2" w:rsidRDefault="03347AA2" w:rsidP="035BA51F">
            <w:pPr>
              <w:pStyle w:val="Heading3"/>
              <w:spacing w:before="0" w:after="0"/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color w:val="333333"/>
                <w:sz w:val="22"/>
                <w:szCs w:val="22"/>
                <w:lang w:bidi="fr-CA"/>
              </w:rPr>
              <w:t>Facteurs de risque à l</w:t>
            </w:r>
            <w:r w:rsidR="00756992">
              <w:rPr>
                <w:rFonts w:asciiTheme="majorHAnsi" w:eastAsiaTheme="majorEastAsia" w:hAnsiTheme="majorHAnsi" w:cstheme="majorBidi"/>
                <w:b/>
                <w:color w:val="333333"/>
                <w:sz w:val="22"/>
                <w:szCs w:val="22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b/>
                <w:color w:val="333333"/>
                <w:sz w:val="22"/>
                <w:szCs w:val="22"/>
                <w:lang w:bidi="fr-CA"/>
              </w:rPr>
              <w:t>école</w:t>
            </w:r>
          </w:p>
          <w:p w14:paraId="2061EFC3" w14:textId="675CF297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Mauvais résultats scolaires</w:t>
            </w:r>
          </w:p>
          <w:p w14:paraId="5DE81B74" w14:textId="2031AE53" w:rsidR="15747D67" w:rsidRPr="00756992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Faibles aspirations en matière d</w:t>
            </w:r>
            <w:r w:rsidR="00756992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études, en particulier chez les jeunes filles</w:t>
            </w:r>
          </w:p>
          <w:p w14:paraId="4E9E3A45" w14:textId="78EF991E" w:rsidR="15747D67" w:rsidRPr="00756992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Étiquettes négatives de la part d</w:t>
            </w:r>
            <w:r w:rsidR="00756992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enseignants</w:t>
            </w:r>
          </w:p>
          <w:p w14:paraId="3D1917B5" w14:textId="154A4550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Degrés élevés de comportement antisocial</w:t>
            </w:r>
          </w:p>
          <w:p w14:paraId="30483294" w14:textId="06E44C02" w:rsidR="15747D67" w:rsidRPr="00756992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Peu d</w:t>
            </w:r>
            <w:r w:rsidR="00756992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enseignants qui servent de modèles</w:t>
            </w:r>
          </w:p>
          <w:p w14:paraId="1CE51AFD" w14:textId="154A4550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Frustration scolaire</w:t>
            </w:r>
          </w:p>
          <w:p w14:paraId="4D6E2592" w14:textId="06EF9FA5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Faible attachement à l</w:t>
            </w:r>
            <w:r w:rsidR="00756992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école</w:t>
            </w:r>
          </w:p>
          <w:p w14:paraId="628DFBBC" w14:textId="7EFD6679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Difficultés d</w:t>
            </w:r>
            <w:r w:rsidR="00756992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apprentissage</w:t>
            </w:r>
          </w:p>
          <w:p w14:paraId="213CF18E" w14:textId="78D30C49" w:rsidR="7CDD5A1B" w:rsidRDefault="7CDD5A1B" w:rsidP="035BA51F">
            <w:p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</w:p>
          <w:p w14:paraId="4B23558D" w14:textId="603DAEDC" w:rsidR="03347AA2" w:rsidRDefault="03347AA2" w:rsidP="035BA51F">
            <w:pPr>
              <w:pStyle w:val="Heading3"/>
              <w:spacing w:before="0" w:after="0"/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color w:val="333333"/>
                <w:sz w:val="22"/>
                <w:szCs w:val="22"/>
                <w:lang w:bidi="fr-CA"/>
              </w:rPr>
              <w:t>Facteurs de risque familiaux</w:t>
            </w:r>
          </w:p>
          <w:p w14:paraId="6593D7A6" w14:textId="78CB19F7" w:rsidR="15747D67" w:rsidRPr="00756992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Désorganisation familiale (foyers brisés, consommation de drogues ou d</w:t>
            </w:r>
            <w:r w:rsidR="00756992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alcool par les parents)</w:t>
            </w:r>
          </w:p>
          <w:p w14:paraId="5F6ED7A2" w14:textId="2E461595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Violence familiale, négligence et toxicomanie</w:t>
            </w:r>
          </w:p>
          <w:p w14:paraId="621CAB93" w14:textId="2E461595" w:rsidR="15747D67" w:rsidRPr="00756992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Membres de la famille dans un gang de rue</w:t>
            </w:r>
          </w:p>
          <w:p w14:paraId="49C1F7BC" w14:textId="56AB5229" w:rsidR="15747D67" w:rsidRPr="00756992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Absence d</w:t>
            </w:r>
            <w:r w:rsidR="00756992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adultes et de parents qui servent de modèles, criminalité parentale, parents aux attitudes violentes, frères et sœurs aux comportements antisociaux</w:t>
            </w:r>
          </w:p>
          <w:p w14:paraId="1448D74F" w14:textId="78D30C49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Privation économique extrême</w:t>
            </w:r>
          </w:p>
          <w:p w14:paraId="7C0F0735" w14:textId="78D30C49" w:rsidR="7CDD5A1B" w:rsidRDefault="7CDD5A1B" w:rsidP="035BA51F">
            <w:p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</w:p>
          <w:p w14:paraId="355F83EA" w14:textId="3E301D31" w:rsidR="15747D67" w:rsidRDefault="03347AA2" w:rsidP="035BA51F">
            <w:pPr>
              <w:pStyle w:val="Heading3"/>
              <w:spacing w:before="0" w:after="0"/>
              <w:rPr>
                <w:rFonts w:asciiTheme="majorHAnsi" w:eastAsiaTheme="majorEastAsia" w:hAnsiTheme="majorHAnsi" w:cstheme="majorBidi"/>
                <w:b/>
                <w:bCs/>
                <w:color w:val="333333"/>
                <w:sz w:val="22"/>
                <w:szCs w:val="22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color w:val="333333"/>
                <w:sz w:val="22"/>
                <w:szCs w:val="22"/>
                <w:lang w:bidi="fr-CA"/>
              </w:rPr>
              <w:t>Facteurs de risque communautaires</w:t>
            </w:r>
          </w:p>
          <w:p w14:paraId="535B974F" w14:textId="5C33684D" w:rsidR="15747D67" w:rsidRPr="00756992" w:rsidRDefault="03347AA2" w:rsidP="035BA51F">
            <w:pPr>
              <w:pStyle w:val="ListParagraph"/>
              <w:numPr>
                <w:ilvl w:val="0"/>
                <w:numId w:val="4"/>
              </w:numPr>
              <w:spacing w:after="100" w:afterAutospacing="1"/>
              <w:rPr>
                <w:rFonts w:asciiTheme="majorHAnsi" w:eastAsiaTheme="majorEastAsia" w:hAnsiTheme="majorHAnsi" w:cstheme="majorBidi"/>
                <w:color w:val="333333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Désorganisation sociale (pauvreté extrême, grande mobilité résidentielle)</w:t>
            </w:r>
          </w:p>
          <w:p w14:paraId="58297121" w14:textId="5C33684D" w:rsidR="15747D67" w:rsidRPr="00756992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lastRenderedPageBreak/>
              <w:t>Quartier à forte criminalité; jeunes du quartier en difficulté</w:t>
            </w:r>
          </w:p>
          <w:p w14:paraId="330062A1" w14:textId="5C33684D" w:rsidR="15747D67" w:rsidRPr="00756992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Présence de gangs de rue dans le quartier</w:t>
            </w:r>
          </w:p>
          <w:p w14:paraId="104E7EAB" w14:textId="5C33684D" w:rsidR="15747D67" w:rsidRPr="00756992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Disponibilité réelle ou perçue de drogues dans le quartier</w:t>
            </w:r>
          </w:p>
          <w:p w14:paraId="07C1A4E9" w14:textId="7C881B29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Disponibilité d</w:t>
            </w:r>
            <w:r w:rsidR="00756992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armes à feu</w:t>
            </w:r>
          </w:p>
          <w:p w14:paraId="77AE3E3F" w14:textId="2D0ABA64" w:rsidR="15747D67" w:rsidRPr="00756992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Normes culturelles à l</w:t>
            </w:r>
            <w:r w:rsidR="00756992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appui du comportement des gangs de rue</w:t>
            </w:r>
          </w:p>
          <w:p w14:paraId="748DAD5E" w14:textId="205F5D16" w:rsidR="15747D67" w:rsidRDefault="03347AA2" w:rsidP="035BA51F">
            <w:pPr>
              <w:pStyle w:val="ListParagraph"/>
              <w:numPr>
                <w:ilvl w:val="0"/>
                <w:numId w:val="4"/>
              </w:numPr>
              <w:rPr>
                <w:rFonts w:asciiTheme="majorHAnsi" w:eastAsiaTheme="majorEastAsia" w:hAnsiTheme="majorHAnsi" w:cstheme="majorBidi"/>
                <w:color w:val="333333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Sentiment d</w:t>
            </w:r>
            <w:r w:rsidR="00756992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33333"/>
                <w:lang w:bidi="fr-CA"/>
              </w:rPr>
              <w:t>insécurité dans le quartier</w:t>
            </w:r>
            <w:r w:rsidRPr="035BA51F">
              <w:rPr>
                <w:rFonts w:asciiTheme="majorHAnsi" w:eastAsiaTheme="majorEastAsia" w:hAnsiTheme="majorHAnsi" w:cstheme="majorBidi"/>
                <w:color w:val="333333"/>
                <w:vertAlign w:val="superscript"/>
                <w:lang w:bidi="fr-CA"/>
              </w:rPr>
              <w:t>2</w:t>
            </w:r>
          </w:p>
          <w:p w14:paraId="1F9B5C43" w14:textId="53C578CE" w:rsidR="15747D67" w:rsidRDefault="15747D67" w:rsidP="035BA51F">
            <w:pPr>
              <w:rPr>
                <w:rFonts w:asciiTheme="majorHAnsi" w:eastAsiaTheme="majorEastAsia" w:hAnsiTheme="majorHAnsi" w:cstheme="majorBidi"/>
                <w:lang w:val="en-US"/>
              </w:rPr>
            </w:pPr>
          </w:p>
          <w:p w14:paraId="307AFAFB" w14:textId="3955A99E" w:rsidR="15747D67" w:rsidRPr="00756992" w:rsidRDefault="7711920D" w:rsidP="035BA51F">
            <w:pPr>
              <w:rPr>
                <w:rFonts w:asciiTheme="majorHAnsi" w:eastAsiaTheme="majorEastAsia" w:hAnsiTheme="majorHAnsi" w:cstheme="majorBidi"/>
                <w:sz w:val="16"/>
                <w:szCs w:val="16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sz w:val="16"/>
                <w:szCs w:val="16"/>
                <w:lang w:bidi="fr-CA"/>
              </w:rPr>
              <w:t xml:space="preserve">2- </w:t>
            </w:r>
            <w:hyperlink r:id="rId21">
              <w:r w:rsidRPr="035BA51F">
                <w:rPr>
                  <w:rStyle w:val="Hyperlink"/>
                  <w:rFonts w:asciiTheme="majorHAnsi" w:eastAsiaTheme="majorEastAsia" w:hAnsiTheme="majorHAnsi" w:cstheme="majorBidi"/>
                  <w:sz w:val="16"/>
                  <w:szCs w:val="16"/>
                  <w:lang w:bidi="fr-CA"/>
                </w:rPr>
                <w:t>Les gangs de jeunes : Les facteurs de risque favorisant l</w:t>
              </w:r>
              <w:r w:rsidR="00756992">
                <w:rPr>
                  <w:rStyle w:val="Hyperlink"/>
                  <w:rFonts w:asciiTheme="majorHAnsi" w:eastAsiaTheme="majorEastAsia" w:hAnsiTheme="majorHAnsi" w:cstheme="majorBidi"/>
                  <w:sz w:val="16"/>
                  <w:szCs w:val="16"/>
                  <w:lang w:bidi="fr-CA"/>
                </w:rPr>
                <w:t>’</w:t>
              </w:r>
              <w:r w:rsidRPr="035BA51F">
                <w:rPr>
                  <w:rStyle w:val="Hyperlink"/>
                  <w:rFonts w:asciiTheme="majorHAnsi" w:eastAsiaTheme="majorEastAsia" w:hAnsiTheme="majorHAnsi" w:cstheme="majorBidi"/>
                  <w:sz w:val="16"/>
                  <w:szCs w:val="16"/>
                  <w:lang w:bidi="fr-CA"/>
                </w:rPr>
                <w:t>adhésion (securitepublique.gc.ca)</w:t>
              </w:r>
            </w:hyperlink>
          </w:p>
        </w:tc>
      </w:tr>
      <w:tr w:rsidR="15747D67" w14:paraId="13F39679" w14:textId="77777777" w:rsidTr="035BA51F">
        <w:trPr>
          <w:trHeight w:val="300"/>
        </w:trPr>
        <w:tc>
          <w:tcPr>
            <w:tcW w:w="2600" w:type="dxa"/>
          </w:tcPr>
          <w:p w14:paraId="782D02CA" w14:textId="185E2A82" w:rsidR="15747D67" w:rsidRDefault="4010230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lastRenderedPageBreak/>
              <w:t>Autres renseignements</w:t>
            </w:r>
          </w:p>
        </w:tc>
        <w:tc>
          <w:tcPr>
            <w:tcW w:w="6750" w:type="dxa"/>
          </w:tcPr>
          <w:p w14:paraId="17B4E80B" w14:textId="4AEBEE8A" w:rsidR="15747D67" w:rsidRDefault="40102309" w:rsidP="035BA51F">
            <w:pPr>
              <w:rPr>
                <w:rFonts w:asciiTheme="majorHAnsi" w:eastAsiaTheme="majorEastAsia" w:hAnsiTheme="majorHAnsi" w:cstheme="majorBidi"/>
              </w:rPr>
            </w:pP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Avez-vous des commentaires ou de l</w:t>
            </w:r>
            <w:r w:rsidR="00756992">
              <w:rPr>
                <w:rFonts w:asciiTheme="majorHAnsi" w:eastAsiaTheme="majorEastAsia" w:hAnsiTheme="majorHAnsi" w:cstheme="majorBidi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information que vous aimeriez ajouter qui n</w:t>
            </w:r>
            <w:r w:rsidR="00756992">
              <w:rPr>
                <w:rFonts w:asciiTheme="majorHAnsi" w:eastAsiaTheme="majorEastAsia" w:hAnsiTheme="majorHAnsi" w:cstheme="majorBidi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lang w:bidi="fr-CA"/>
              </w:rPr>
              <w:t>ont pas été couverts dans la section ci-dessus?</w:t>
            </w:r>
          </w:p>
        </w:tc>
      </w:tr>
    </w:tbl>
    <w:p w14:paraId="62F70F36" w14:textId="1BC78E17" w:rsidR="4CBE53ED" w:rsidRDefault="4CBE53ED"/>
    <w:p w14:paraId="33591399" w14:textId="3FD046D7" w:rsidR="00D367C1" w:rsidRDefault="00D367C1" w:rsidP="4CBE53ED"/>
    <w:p w14:paraId="7B1350A2" w14:textId="69C38059" w:rsidR="04BBD421" w:rsidRDefault="04BBD421" w:rsidP="04BBD421"/>
    <w:p w14:paraId="5B4B90F6" w14:textId="33928E27" w:rsidR="04BBD421" w:rsidRDefault="04BBD421" w:rsidP="04BBD421"/>
    <w:p w14:paraId="649E04D1" w14:textId="77777777" w:rsidR="00C168A5" w:rsidRDefault="00C168A5" w:rsidP="04BBD421"/>
    <w:p w14:paraId="2DE1F0C6" w14:textId="77777777" w:rsidR="00C168A5" w:rsidRDefault="00C168A5" w:rsidP="04BBD421"/>
    <w:p w14:paraId="2A8BFF4C" w14:textId="77777777" w:rsidR="00C168A5" w:rsidRDefault="00C168A5" w:rsidP="04BBD421"/>
    <w:p w14:paraId="0CE11337" w14:textId="77777777" w:rsidR="00C168A5" w:rsidRDefault="00C168A5" w:rsidP="04BBD421"/>
    <w:p w14:paraId="0449FAA4" w14:textId="77777777" w:rsidR="00C168A5" w:rsidRDefault="00C168A5" w:rsidP="04BBD421"/>
    <w:p w14:paraId="044EE2CB" w14:textId="77777777" w:rsidR="00C168A5" w:rsidRDefault="00C168A5" w:rsidP="04BBD421"/>
    <w:p w14:paraId="1CB5D64C" w14:textId="77777777" w:rsidR="00C168A5" w:rsidRDefault="00C168A5" w:rsidP="04BBD421"/>
    <w:p w14:paraId="3EC12CDE" w14:textId="4CDEE7D4" w:rsidR="04BBD421" w:rsidRDefault="04BBD421" w:rsidP="4C723CC1"/>
    <w:p w14:paraId="6D17B9B6" w14:textId="77777777" w:rsidR="00C168A5" w:rsidRDefault="00C168A5" w:rsidP="4C723CC1"/>
    <w:tbl>
      <w:tblPr>
        <w:tblW w:w="8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6"/>
        <w:gridCol w:w="2088"/>
        <w:gridCol w:w="4479"/>
        <w:gridCol w:w="1904"/>
      </w:tblGrid>
      <w:tr w:rsidR="00D367C1" w14:paraId="07555A25" w14:textId="77777777" w:rsidTr="4CBE53ED">
        <w:trPr>
          <w:gridBefore w:val="1"/>
          <w:wBefore w:w="346" w:type="dxa"/>
          <w:trHeight w:val="345"/>
        </w:trPr>
        <w:tc>
          <w:tcPr>
            <w:tcW w:w="847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left w:w="30" w:type="dxa"/>
              <w:right w:w="30" w:type="dxa"/>
            </w:tcMar>
            <w:vAlign w:val="bottom"/>
          </w:tcPr>
          <w:p w14:paraId="7B51AC8B" w14:textId="77777777" w:rsidR="00D367C1" w:rsidRDefault="00D367C1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color w:val="353744"/>
                <w:sz w:val="28"/>
                <w:szCs w:val="28"/>
              </w:rPr>
            </w:pPr>
            <w:r w:rsidRPr="62D2091B">
              <w:rPr>
                <w:rFonts w:ascii="Calibri" w:eastAsia="Calibri" w:hAnsi="Calibri" w:cs="Calibri"/>
                <w:b/>
                <w:color w:val="353744"/>
                <w:sz w:val="28"/>
                <w:szCs w:val="28"/>
                <w:u w:val="single"/>
                <w:lang w:bidi="fr-CA"/>
              </w:rPr>
              <w:t>Budget du projet</w:t>
            </w:r>
          </w:p>
        </w:tc>
      </w:tr>
      <w:tr w:rsidR="00D367C1" w14:paraId="0F9D0E84" w14:textId="77777777" w:rsidTr="4CBE53ED">
        <w:trPr>
          <w:gridBefore w:val="1"/>
          <w:wBefore w:w="346" w:type="dxa"/>
          <w:trHeight w:val="300"/>
        </w:trPr>
        <w:tc>
          <w:tcPr>
            <w:tcW w:w="8471" w:type="dxa"/>
            <w:gridSpan w:val="3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A1D30"/>
            <w:tcMar>
              <w:left w:w="30" w:type="dxa"/>
              <w:right w:w="30" w:type="dxa"/>
            </w:tcMar>
            <w:vAlign w:val="bottom"/>
          </w:tcPr>
          <w:p w14:paraId="706FE47A" w14:textId="77777777" w:rsidR="00D367C1" w:rsidRDefault="00D367C1">
            <w:pPr>
              <w:widowControl w:val="0"/>
              <w:spacing w:before="277" w:line="240" w:lineRule="auto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62D2091B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  <w:u w:val="single"/>
                <w:lang w:bidi="fr-CA"/>
              </w:rPr>
              <w:t>Dépenses admissibles : comptant</w:t>
            </w:r>
          </w:p>
        </w:tc>
      </w:tr>
      <w:tr w:rsidR="00D367C1" w14:paraId="2255302C" w14:textId="77777777" w:rsidTr="4CBE53ED">
        <w:trPr>
          <w:trHeight w:val="810"/>
        </w:trPr>
        <w:tc>
          <w:tcPr>
            <w:tcW w:w="2434" w:type="dxa"/>
            <w:gridSpan w:val="2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A1D30"/>
            <w:tcMar>
              <w:left w:w="30" w:type="dxa"/>
              <w:right w:w="30" w:type="dxa"/>
            </w:tcMar>
            <w:vAlign w:val="center"/>
          </w:tcPr>
          <w:p w14:paraId="17428A8A" w14:textId="77777777" w:rsidR="00D367C1" w:rsidRDefault="00D367C1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62D2091B">
              <w:rPr>
                <w:rFonts w:ascii="Calibri" w:eastAsia="Calibri" w:hAnsi="Calibri" w:cs="Calibri"/>
                <w:b/>
                <w:color w:val="FFFFFF" w:themeColor="background1"/>
                <w:u w:val="single"/>
                <w:lang w:bidi="fr-CA"/>
              </w:rPr>
              <w:t>Dépenses admissibles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A1D30"/>
            <w:tcMar>
              <w:left w:w="30" w:type="dxa"/>
              <w:right w:w="30" w:type="dxa"/>
            </w:tcMar>
            <w:vAlign w:val="center"/>
          </w:tcPr>
          <w:p w14:paraId="6EC98687" w14:textId="77777777" w:rsidR="00D367C1" w:rsidRDefault="00D367C1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62D2091B">
              <w:rPr>
                <w:rFonts w:ascii="Calibri" w:eastAsia="Calibri" w:hAnsi="Calibri" w:cs="Calibri"/>
                <w:b/>
                <w:color w:val="FFFFFF" w:themeColor="background1"/>
                <w:u w:val="single"/>
                <w:lang w:bidi="fr-CA"/>
              </w:rPr>
              <w:t>Détails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tcMar>
              <w:left w:w="30" w:type="dxa"/>
              <w:right w:w="30" w:type="dxa"/>
            </w:tcMar>
            <w:vAlign w:val="center"/>
          </w:tcPr>
          <w:p w14:paraId="443AE44D" w14:textId="77777777" w:rsidR="00D367C1" w:rsidRDefault="00D367C1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color w:val="353744"/>
              </w:rPr>
            </w:pPr>
            <w:r w:rsidRPr="62D2091B">
              <w:rPr>
                <w:rFonts w:ascii="Calibri" w:eastAsia="Calibri" w:hAnsi="Calibri" w:cs="Calibri"/>
                <w:b/>
                <w:color w:val="353744"/>
                <w:u w:val="single"/>
                <w:lang w:bidi="fr-CA"/>
              </w:rPr>
              <w:t>Total</w:t>
            </w:r>
          </w:p>
        </w:tc>
      </w:tr>
      <w:tr w:rsidR="00D367C1" w14:paraId="2F45C006" w14:textId="77777777" w:rsidTr="4CBE53ED">
        <w:trPr>
          <w:gridBefore w:val="1"/>
          <w:wBefore w:w="346" w:type="dxa"/>
          <w:trHeight w:val="877"/>
        </w:trPr>
        <w:tc>
          <w:tcPr>
            <w:tcW w:w="208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30" w:type="dxa"/>
              <w:right w:w="30" w:type="dxa"/>
            </w:tcMar>
            <w:vAlign w:val="center"/>
          </w:tcPr>
          <w:p w14:paraId="3925C56D" w14:textId="25E73BEA" w:rsidR="00D367C1" w:rsidRPr="00756992" w:rsidRDefault="00D367C1" w:rsidP="4CBE53ED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color w:val="353744"/>
                <w:sz w:val="20"/>
                <w:szCs w:val="20"/>
                <w:lang w:val="fr-FR"/>
              </w:rPr>
            </w:pPr>
            <w:r w:rsidRPr="4CBE53ED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t>Salaires, rémunération et avantages sociaux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1E4F5"/>
            <w:tcMar>
              <w:left w:w="30" w:type="dxa"/>
              <w:right w:w="30" w:type="dxa"/>
            </w:tcMar>
          </w:tcPr>
          <w:p w14:paraId="7913BE56" w14:textId="77777777" w:rsidR="00D367C1" w:rsidRDefault="00D367C1">
            <w:pPr>
              <w:widowControl w:val="0"/>
              <w:spacing w:before="277" w:line="240" w:lineRule="auto"/>
              <w:rPr>
                <w:rFonts w:ascii="Calibri" w:eastAsia="Calibri" w:hAnsi="Calibri" w:cs="Calibri"/>
                <w:color w:val="353744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left w:w="30" w:type="dxa"/>
              <w:right w:w="30" w:type="dxa"/>
            </w:tcMar>
            <w:vAlign w:val="center"/>
          </w:tcPr>
          <w:p w14:paraId="0579DDFC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  <w:sz w:val="20"/>
                <w:szCs w:val="20"/>
              </w:rPr>
            </w:pPr>
          </w:p>
        </w:tc>
      </w:tr>
      <w:tr w:rsidR="00D367C1" w14:paraId="5C487D98" w14:textId="77777777" w:rsidTr="4CBE53ED">
        <w:trPr>
          <w:gridBefore w:val="1"/>
          <w:wBefore w:w="346" w:type="dxa"/>
          <w:trHeight w:val="977"/>
        </w:trPr>
        <w:tc>
          <w:tcPr>
            <w:tcW w:w="208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30" w:type="dxa"/>
              <w:right w:w="30" w:type="dxa"/>
            </w:tcMar>
            <w:vAlign w:val="center"/>
          </w:tcPr>
          <w:p w14:paraId="21E477DB" w14:textId="54BF4E55" w:rsidR="00D367C1" w:rsidRPr="00756992" w:rsidRDefault="00D367C1" w:rsidP="4CBE53ED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color w:val="353744"/>
                <w:sz w:val="20"/>
                <w:szCs w:val="20"/>
                <w:lang w:val="fr-FR"/>
              </w:rPr>
            </w:pPr>
            <w:r w:rsidRPr="4CBE53ED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t>Frais de professionnels et de consultants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1E4F5"/>
            <w:tcMar>
              <w:left w:w="30" w:type="dxa"/>
              <w:right w:w="30" w:type="dxa"/>
            </w:tcMar>
          </w:tcPr>
          <w:p w14:paraId="54D6BF95" w14:textId="77777777" w:rsidR="00D367C1" w:rsidRDefault="00D367C1">
            <w:pPr>
              <w:widowControl w:val="0"/>
              <w:spacing w:before="277" w:line="240" w:lineRule="auto"/>
              <w:rPr>
                <w:rFonts w:ascii="Calibri" w:eastAsia="Calibri" w:hAnsi="Calibri" w:cs="Calibri"/>
                <w:color w:val="353744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left w:w="30" w:type="dxa"/>
              <w:right w:w="30" w:type="dxa"/>
            </w:tcMar>
            <w:vAlign w:val="center"/>
          </w:tcPr>
          <w:p w14:paraId="4D80ABB8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  <w:sz w:val="20"/>
                <w:szCs w:val="20"/>
              </w:rPr>
            </w:pPr>
            <w:r w:rsidRPr="62D2091B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t>-                       $</w:t>
            </w:r>
          </w:p>
        </w:tc>
      </w:tr>
      <w:tr w:rsidR="00D367C1" w14:paraId="7F039832" w14:textId="77777777" w:rsidTr="4CBE53ED">
        <w:trPr>
          <w:gridBefore w:val="1"/>
          <w:wBefore w:w="346" w:type="dxa"/>
          <w:trHeight w:val="1105"/>
        </w:trPr>
        <w:tc>
          <w:tcPr>
            <w:tcW w:w="208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30" w:type="dxa"/>
              <w:right w:w="30" w:type="dxa"/>
            </w:tcMar>
            <w:vAlign w:val="center"/>
          </w:tcPr>
          <w:p w14:paraId="6407228F" w14:textId="07C6E016" w:rsidR="00D367C1" w:rsidRPr="00756992" w:rsidRDefault="00D367C1" w:rsidP="4CBE53ED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color w:val="353744"/>
                <w:sz w:val="20"/>
                <w:szCs w:val="20"/>
                <w:lang w:val="fr-FR"/>
              </w:rPr>
            </w:pPr>
            <w:r w:rsidRPr="4CBE53ED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t>Frais de recrutement et de formation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1E4F5"/>
            <w:tcMar>
              <w:left w:w="30" w:type="dxa"/>
              <w:right w:w="30" w:type="dxa"/>
            </w:tcMar>
          </w:tcPr>
          <w:p w14:paraId="00C5A8D6" w14:textId="77777777" w:rsidR="00D367C1" w:rsidRDefault="00D367C1">
            <w:pPr>
              <w:widowControl w:val="0"/>
              <w:spacing w:before="277" w:line="240" w:lineRule="auto"/>
              <w:rPr>
                <w:rFonts w:ascii="Calibri" w:eastAsia="Calibri" w:hAnsi="Calibri" w:cs="Calibri"/>
                <w:color w:val="353744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left w:w="30" w:type="dxa"/>
              <w:right w:w="30" w:type="dxa"/>
            </w:tcMar>
            <w:vAlign w:val="center"/>
          </w:tcPr>
          <w:p w14:paraId="39EAC7E6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  <w:sz w:val="20"/>
                <w:szCs w:val="20"/>
              </w:rPr>
            </w:pPr>
            <w:r w:rsidRPr="62D2091B">
              <w:rPr>
                <w:rFonts w:ascii="Calibri" w:eastAsia="Calibri" w:hAnsi="Calibri" w:cs="Calibri"/>
                <w:color w:val="353744"/>
                <w:sz w:val="20"/>
                <w:szCs w:val="20"/>
                <w:lang w:bidi="fr-CA"/>
              </w:rPr>
              <w:t>·     $</w:t>
            </w:r>
            <w:r w:rsidRPr="62D2091B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t xml:space="preserve"> </w:t>
            </w:r>
          </w:p>
        </w:tc>
      </w:tr>
      <w:tr w:rsidR="00D367C1" w14:paraId="7106DC67" w14:textId="77777777" w:rsidTr="4CBE53ED">
        <w:trPr>
          <w:gridBefore w:val="1"/>
          <w:wBefore w:w="346" w:type="dxa"/>
          <w:trHeight w:val="720"/>
        </w:trPr>
        <w:tc>
          <w:tcPr>
            <w:tcW w:w="208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30" w:type="dxa"/>
              <w:right w:w="30" w:type="dxa"/>
            </w:tcMar>
            <w:vAlign w:val="center"/>
          </w:tcPr>
          <w:p w14:paraId="47F2B312" w14:textId="7F8C1665" w:rsidR="00D367C1" w:rsidRPr="00756992" w:rsidRDefault="00D367C1" w:rsidP="4CBE53ED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fr-FR"/>
              </w:rPr>
            </w:pPr>
            <w:r w:rsidRPr="4CBE53ED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t xml:space="preserve">Location de salles de conférence et de réunion 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1E4F5"/>
            <w:tcMar>
              <w:left w:w="30" w:type="dxa"/>
              <w:right w:w="30" w:type="dxa"/>
            </w:tcMar>
          </w:tcPr>
          <w:p w14:paraId="44CC8B96" w14:textId="77777777" w:rsidR="00D367C1" w:rsidRDefault="00D367C1">
            <w:pPr>
              <w:widowControl w:val="0"/>
              <w:spacing w:before="277" w:line="240" w:lineRule="auto"/>
              <w:rPr>
                <w:rFonts w:ascii="Calibri" w:eastAsia="Calibri" w:hAnsi="Calibri" w:cs="Calibri"/>
                <w:color w:val="353744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left w:w="30" w:type="dxa"/>
              <w:right w:w="30" w:type="dxa"/>
            </w:tcMar>
            <w:vAlign w:val="center"/>
          </w:tcPr>
          <w:p w14:paraId="7613CF5B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  <w:sz w:val="20"/>
                <w:szCs w:val="20"/>
              </w:rPr>
            </w:pPr>
            <w:r w:rsidRPr="62D2091B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t>-                       $</w:t>
            </w:r>
          </w:p>
        </w:tc>
      </w:tr>
      <w:tr w:rsidR="00D367C1" w14:paraId="6A15E6BF" w14:textId="77777777" w:rsidTr="4CBE53ED">
        <w:trPr>
          <w:gridBefore w:val="1"/>
          <w:wBefore w:w="346" w:type="dxa"/>
          <w:trHeight w:val="615"/>
        </w:trPr>
        <w:tc>
          <w:tcPr>
            <w:tcW w:w="208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30" w:type="dxa"/>
              <w:right w:w="30" w:type="dxa"/>
            </w:tcMar>
            <w:vAlign w:val="center"/>
          </w:tcPr>
          <w:p w14:paraId="2F424F7C" w14:textId="1DAE8821" w:rsidR="00D367C1" w:rsidRDefault="00D367C1" w:rsidP="4CBE53ED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color w:val="353744"/>
                <w:sz w:val="20"/>
                <w:szCs w:val="20"/>
                <w:lang w:val="en-US"/>
              </w:rPr>
            </w:pPr>
            <w:r w:rsidRPr="4CBE53ED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lastRenderedPageBreak/>
              <w:t>Déplacement*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1E4F5"/>
            <w:tcMar>
              <w:left w:w="30" w:type="dxa"/>
              <w:right w:w="30" w:type="dxa"/>
            </w:tcMar>
          </w:tcPr>
          <w:p w14:paraId="1DF00976" w14:textId="77777777" w:rsidR="00D367C1" w:rsidRDefault="00D367C1">
            <w:pPr>
              <w:widowControl w:val="0"/>
              <w:spacing w:before="277" w:line="240" w:lineRule="auto"/>
              <w:rPr>
                <w:rFonts w:ascii="Calibri" w:eastAsia="Calibri" w:hAnsi="Calibri" w:cs="Calibri"/>
                <w:color w:val="353744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left w:w="30" w:type="dxa"/>
              <w:right w:w="30" w:type="dxa"/>
            </w:tcMar>
            <w:vAlign w:val="center"/>
          </w:tcPr>
          <w:p w14:paraId="1CA7BD4D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  <w:sz w:val="20"/>
                <w:szCs w:val="20"/>
              </w:rPr>
            </w:pPr>
            <w:r w:rsidRPr="62D2091B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t>-                       $</w:t>
            </w:r>
          </w:p>
        </w:tc>
      </w:tr>
      <w:tr w:rsidR="00D367C1" w14:paraId="7651150F" w14:textId="77777777" w:rsidTr="4CBE53ED">
        <w:trPr>
          <w:gridBefore w:val="1"/>
          <w:wBefore w:w="346" w:type="dxa"/>
          <w:trHeight w:val="532"/>
        </w:trPr>
        <w:tc>
          <w:tcPr>
            <w:tcW w:w="208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30" w:type="dxa"/>
              <w:right w:w="30" w:type="dxa"/>
            </w:tcMar>
            <w:vAlign w:val="center"/>
          </w:tcPr>
          <w:p w14:paraId="65421AEE" w14:textId="303F8CB2" w:rsidR="00D367C1" w:rsidRDefault="00D367C1" w:rsidP="4CBE53ED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color w:val="353744"/>
                <w:sz w:val="20"/>
                <w:szCs w:val="20"/>
                <w:lang w:val="en-US"/>
              </w:rPr>
            </w:pPr>
            <w:r w:rsidRPr="4CBE53ED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t>Loyer et services publics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1E4F5"/>
            <w:tcMar>
              <w:left w:w="30" w:type="dxa"/>
              <w:right w:w="30" w:type="dxa"/>
            </w:tcMar>
          </w:tcPr>
          <w:p w14:paraId="34100BBB" w14:textId="77777777" w:rsidR="00D367C1" w:rsidRDefault="00D367C1">
            <w:pPr>
              <w:widowControl w:val="0"/>
              <w:spacing w:before="277" w:line="240" w:lineRule="auto"/>
              <w:rPr>
                <w:rFonts w:ascii="Calibri" w:eastAsia="Calibri" w:hAnsi="Calibri" w:cs="Calibri"/>
                <w:color w:val="353744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left w:w="30" w:type="dxa"/>
              <w:right w:w="30" w:type="dxa"/>
            </w:tcMar>
            <w:vAlign w:val="center"/>
          </w:tcPr>
          <w:p w14:paraId="669ED4A8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  <w:sz w:val="20"/>
                <w:szCs w:val="20"/>
              </w:rPr>
            </w:pPr>
            <w:r w:rsidRPr="62D2091B">
              <w:rPr>
                <w:rFonts w:ascii="Calibri" w:eastAsia="Calibri" w:hAnsi="Calibri" w:cs="Calibri"/>
                <w:color w:val="353744"/>
                <w:sz w:val="20"/>
                <w:szCs w:val="20"/>
                <w:lang w:bidi="fr-CA"/>
              </w:rPr>
              <w:t>·     $</w:t>
            </w:r>
            <w:r w:rsidRPr="62D2091B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t xml:space="preserve"> </w:t>
            </w:r>
          </w:p>
        </w:tc>
      </w:tr>
      <w:tr w:rsidR="00D367C1" w14:paraId="693D25B8" w14:textId="77777777" w:rsidTr="4CBE53ED">
        <w:trPr>
          <w:gridBefore w:val="1"/>
          <w:wBefore w:w="346" w:type="dxa"/>
          <w:trHeight w:val="1383"/>
        </w:trPr>
        <w:tc>
          <w:tcPr>
            <w:tcW w:w="208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30" w:type="dxa"/>
              <w:right w:w="30" w:type="dxa"/>
            </w:tcMar>
            <w:vAlign w:val="center"/>
          </w:tcPr>
          <w:p w14:paraId="1FA1CD19" w14:textId="3C5C84AA" w:rsidR="00D367C1" w:rsidRPr="00756992" w:rsidRDefault="00D367C1" w:rsidP="4CBE53ED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color w:val="353744"/>
                <w:sz w:val="20"/>
                <w:szCs w:val="20"/>
                <w:lang w:val="fr-FR"/>
              </w:rPr>
            </w:pPr>
            <w:r w:rsidRPr="4CBE53ED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t>Matériel, fournitures et équipement de bureau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1E4F5"/>
            <w:tcMar>
              <w:left w:w="30" w:type="dxa"/>
              <w:right w:w="30" w:type="dxa"/>
            </w:tcMar>
          </w:tcPr>
          <w:p w14:paraId="1D45FA3F" w14:textId="77777777" w:rsidR="00D367C1" w:rsidRDefault="00D367C1">
            <w:pPr>
              <w:widowControl w:val="0"/>
              <w:spacing w:before="277" w:line="240" w:lineRule="auto"/>
              <w:rPr>
                <w:rFonts w:ascii="Calibri" w:eastAsia="Calibri" w:hAnsi="Calibri" w:cs="Calibri"/>
                <w:color w:val="353744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left w:w="30" w:type="dxa"/>
              <w:right w:w="30" w:type="dxa"/>
            </w:tcMar>
            <w:vAlign w:val="center"/>
          </w:tcPr>
          <w:p w14:paraId="209E0547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</w:rPr>
            </w:pPr>
            <w:r w:rsidRPr="62D2091B">
              <w:rPr>
                <w:rFonts w:ascii="Calibri" w:eastAsia="Calibri" w:hAnsi="Calibri" w:cs="Calibri"/>
                <w:color w:val="353744"/>
                <w:lang w:bidi="fr-CA"/>
              </w:rPr>
              <w:t>·     $</w:t>
            </w:r>
          </w:p>
        </w:tc>
      </w:tr>
      <w:tr w:rsidR="00D367C1" w14:paraId="5624AA90" w14:textId="77777777" w:rsidTr="4CBE53ED">
        <w:trPr>
          <w:gridBefore w:val="1"/>
          <w:wBefore w:w="346" w:type="dxa"/>
          <w:trHeight w:val="300"/>
        </w:trPr>
        <w:tc>
          <w:tcPr>
            <w:tcW w:w="208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30" w:type="dxa"/>
              <w:right w:w="30" w:type="dxa"/>
            </w:tcMar>
            <w:vAlign w:val="center"/>
          </w:tcPr>
          <w:p w14:paraId="7ADE0610" w14:textId="035E36A5" w:rsidR="00D367C1" w:rsidRPr="00756992" w:rsidRDefault="00D367C1" w:rsidP="4CBE53ED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fr-FR"/>
              </w:rPr>
            </w:pPr>
            <w:r w:rsidRPr="4CBE53ED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t>Frais de traduction et d</w:t>
            </w:r>
            <w:r w:rsidR="00756992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t>’</w:t>
            </w:r>
            <w:r w:rsidRPr="4CBE53ED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t xml:space="preserve">interprétation simultanée 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1E4F5"/>
            <w:tcMar>
              <w:left w:w="30" w:type="dxa"/>
              <w:right w:w="30" w:type="dxa"/>
            </w:tcMar>
          </w:tcPr>
          <w:p w14:paraId="329B81BC" w14:textId="77777777" w:rsidR="00D367C1" w:rsidRDefault="00D367C1">
            <w:pPr>
              <w:widowControl w:val="0"/>
              <w:spacing w:before="277" w:line="240" w:lineRule="auto"/>
              <w:rPr>
                <w:rFonts w:ascii="Calibri" w:eastAsia="Calibri" w:hAnsi="Calibri" w:cs="Calibri"/>
                <w:color w:val="353744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left w:w="30" w:type="dxa"/>
              <w:right w:w="30" w:type="dxa"/>
            </w:tcMar>
            <w:vAlign w:val="center"/>
          </w:tcPr>
          <w:p w14:paraId="12CCCEC2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  <w:sz w:val="20"/>
                <w:szCs w:val="20"/>
              </w:rPr>
            </w:pPr>
            <w:r w:rsidRPr="62D2091B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t>-                       $</w:t>
            </w:r>
          </w:p>
        </w:tc>
      </w:tr>
      <w:tr w:rsidR="00D367C1" w14:paraId="13FAD9DC" w14:textId="77777777" w:rsidTr="00C168A5">
        <w:trPr>
          <w:gridBefore w:val="1"/>
          <w:wBefore w:w="346" w:type="dxa"/>
          <w:trHeight w:val="885"/>
        </w:trPr>
        <w:tc>
          <w:tcPr>
            <w:tcW w:w="208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30" w:type="dxa"/>
              <w:right w:w="30" w:type="dxa"/>
            </w:tcMar>
            <w:vAlign w:val="center"/>
          </w:tcPr>
          <w:p w14:paraId="57B03818" w14:textId="53BFF663" w:rsidR="00D367C1" w:rsidRPr="00756992" w:rsidRDefault="00D367C1" w:rsidP="4CBE53ED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fr-FR"/>
              </w:rPr>
            </w:pPr>
            <w:r w:rsidRPr="4CBE53ED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t xml:space="preserve">Repas ou rafraîchissements pour les participants* 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1E4F5"/>
            <w:tcMar>
              <w:left w:w="30" w:type="dxa"/>
              <w:right w:w="30" w:type="dxa"/>
            </w:tcMar>
          </w:tcPr>
          <w:p w14:paraId="1E64CC22" w14:textId="77777777" w:rsidR="00D367C1" w:rsidRDefault="00D367C1">
            <w:pPr>
              <w:widowControl w:val="0"/>
              <w:spacing w:before="277" w:line="240" w:lineRule="auto"/>
              <w:rPr>
                <w:rFonts w:ascii="Calibri" w:eastAsia="Calibri" w:hAnsi="Calibri" w:cs="Calibri"/>
                <w:color w:val="353744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left w:w="30" w:type="dxa"/>
              <w:right w:w="30" w:type="dxa"/>
            </w:tcMar>
            <w:vAlign w:val="center"/>
          </w:tcPr>
          <w:p w14:paraId="1BF7FEE8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</w:rPr>
            </w:pPr>
          </w:p>
        </w:tc>
      </w:tr>
      <w:tr w:rsidR="00D367C1" w14:paraId="513DC374" w14:textId="77777777" w:rsidTr="4CBE53ED">
        <w:trPr>
          <w:gridBefore w:val="1"/>
          <w:wBefore w:w="346" w:type="dxa"/>
          <w:trHeight w:val="983"/>
        </w:trPr>
        <w:tc>
          <w:tcPr>
            <w:tcW w:w="208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30" w:type="dxa"/>
              <w:right w:w="30" w:type="dxa"/>
            </w:tcMar>
            <w:vAlign w:val="center"/>
          </w:tcPr>
          <w:p w14:paraId="19847CA7" w14:textId="1BB48910" w:rsidR="00D367C1" w:rsidRDefault="00D367C1" w:rsidP="4CBE53ED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b/>
                <w:bCs/>
                <w:color w:val="353744"/>
                <w:sz w:val="20"/>
                <w:szCs w:val="20"/>
                <w:u w:val="single"/>
                <w:lang w:val="en-US"/>
              </w:rPr>
            </w:pPr>
            <w:r w:rsidRPr="4CBE53ED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t xml:space="preserve">Honoraires* 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1E4F5"/>
            <w:tcMar>
              <w:left w:w="30" w:type="dxa"/>
              <w:right w:w="30" w:type="dxa"/>
            </w:tcMar>
          </w:tcPr>
          <w:p w14:paraId="0AAEE132" w14:textId="77777777" w:rsidR="00D367C1" w:rsidRDefault="00D367C1">
            <w:pPr>
              <w:widowControl w:val="0"/>
              <w:spacing w:before="277" w:line="240" w:lineRule="auto"/>
              <w:rPr>
                <w:rFonts w:ascii="Calibri" w:eastAsia="Calibri" w:hAnsi="Calibri" w:cs="Calibri"/>
                <w:color w:val="353744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left w:w="30" w:type="dxa"/>
              <w:right w:w="30" w:type="dxa"/>
            </w:tcMar>
            <w:vAlign w:val="center"/>
          </w:tcPr>
          <w:p w14:paraId="7201FC6D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  <w:sz w:val="20"/>
                <w:szCs w:val="20"/>
              </w:rPr>
            </w:pPr>
            <w:r w:rsidRPr="62D2091B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t>-                       $</w:t>
            </w:r>
          </w:p>
        </w:tc>
      </w:tr>
      <w:tr w:rsidR="00D367C1" w14:paraId="3BF70A06" w14:textId="77777777" w:rsidTr="4CBE53ED">
        <w:trPr>
          <w:gridBefore w:val="1"/>
          <w:wBefore w:w="346" w:type="dxa"/>
          <w:trHeight w:val="750"/>
        </w:trPr>
        <w:tc>
          <w:tcPr>
            <w:tcW w:w="2088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30" w:type="dxa"/>
              <w:right w:w="30" w:type="dxa"/>
            </w:tcMar>
            <w:vAlign w:val="center"/>
          </w:tcPr>
          <w:p w14:paraId="49801BAC" w14:textId="3DC8438B" w:rsidR="00D367C1" w:rsidRPr="00756992" w:rsidRDefault="00D367C1" w:rsidP="4CBE53ED">
            <w:pPr>
              <w:widowControl w:val="0"/>
              <w:spacing w:before="277" w:line="240" w:lineRule="auto"/>
              <w:jc w:val="center"/>
              <w:rPr>
                <w:rFonts w:ascii="Calibri" w:eastAsia="Calibri" w:hAnsi="Calibri" w:cs="Calibri"/>
                <w:color w:val="353744"/>
                <w:sz w:val="20"/>
                <w:szCs w:val="20"/>
                <w:lang w:val="fr-FR"/>
              </w:rPr>
            </w:pPr>
            <w:r w:rsidRPr="4CBE53ED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t>Dépenses adaptées à la culture</w:t>
            </w:r>
          </w:p>
        </w:tc>
        <w:tc>
          <w:tcPr>
            <w:tcW w:w="447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1E4F5"/>
            <w:tcMar>
              <w:left w:w="30" w:type="dxa"/>
              <w:right w:w="30" w:type="dxa"/>
            </w:tcMar>
          </w:tcPr>
          <w:p w14:paraId="52B269DA" w14:textId="77777777" w:rsidR="00D367C1" w:rsidRDefault="00D367C1">
            <w:pPr>
              <w:widowControl w:val="0"/>
              <w:spacing w:before="277" w:line="240" w:lineRule="auto"/>
              <w:rPr>
                <w:rFonts w:ascii="Calibri" w:eastAsia="Calibri" w:hAnsi="Calibri" w:cs="Calibri"/>
                <w:color w:val="353744"/>
              </w:rPr>
            </w:pP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left w:w="30" w:type="dxa"/>
              <w:right w:w="30" w:type="dxa"/>
            </w:tcMar>
            <w:vAlign w:val="center"/>
          </w:tcPr>
          <w:p w14:paraId="2193BE44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  <w:sz w:val="20"/>
                <w:szCs w:val="20"/>
              </w:rPr>
            </w:pPr>
            <w:r w:rsidRPr="62D2091B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t>-                       $</w:t>
            </w:r>
          </w:p>
        </w:tc>
      </w:tr>
      <w:tr w:rsidR="00D367C1" w14:paraId="0E8EE4AD" w14:textId="77777777" w:rsidTr="4CBE53ED">
        <w:trPr>
          <w:gridBefore w:val="1"/>
          <w:wBefore w:w="346" w:type="dxa"/>
          <w:trHeight w:val="615"/>
        </w:trPr>
        <w:tc>
          <w:tcPr>
            <w:tcW w:w="6567" w:type="dxa"/>
            <w:gridSpan w:val="2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tcMar>
              <w:left w:w="30" w:type="dxa"/>
              <w:right w:w="30" w:type="dxa"/>
            </w:tcMar>
            <w:vAlign w:val="center"/>
          </w:tcPr>
          <w:p w14:paraId="0F48616C" w14:textId="10BC8B65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  <w:sz w:val="20"/>
                <w:szCs w:val="20"/>
              </w:rPr>
            </w:pPr>
            <w:r w:rsidRPr="62D2091B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t xml:space="preserve">Total partiel </w:t>
            </w:r>
            <w:r w:rsidR="00145677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t>–</w:t>
            </w:r>
            <w:r w:rsidRPr="62D2091B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t xml:space="preserve"> comptant</w:t>
            </w:r>
          </w:p>
        </w:tc>
        <w:tc>
          <w:tcPr>
            <w:tcW w:w="190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30" w:type="dxa"/>
              <w:right w:w="30" w:type="dxa"/>
            </w:tcMar>
            <w:vAlign w:val="center"/>
          </w:tcPr>
          <w:p w14:paraId="66CE2C85" w14:textId="77777777" w:rsidR="00D367C1" w:rsidRDefault="00D367C1">
            <w:pPr>
              <w:widowControl w:val="0"/>
              <w:spacing w:before="277" w:line="240" w:lineRule="auto"/>
              <w:jc w:val="right"/>
              <w:rPr>
                <w:rFonts w:ascii="Calibri" w:eastAsia="Calibri" w:hAnsi="Calibri" w:cs="Calibri"/>
                <w:color w:val="353744"/>
                <w:sz w:val="20"/>
                <w:szCs w:val="20"/>
              </w:rPr>
            </w:pPr>
            <w:r w:rsidRPr="62D2091B">
              <w:rPr>
                <w:rFonts w:ascii="Calibri" w:eastAsia="Calibri" w:hAnsi="Calibri" w:cs="Calibri"/>
                <w:color w:val="353744"/>
                <w:sz w:val="20"/>
                <w:szCs w:val="20"/>
                <w:lang w:bidi="fr-CA"/>
              </w:rPr>
              <w:t>·     $</w:t>
            </w:r>
            <w:r w:rsidRPr="62D2091B">
              <w:rPr>
                <w:rFonts w:ascii="Calibri" w:eastAsia="Calibri" w:hAnsi="Calibri" w:cs="Calibri"/>
                <w:b/>
                <w:color w:val="353744"/>
                <w:sz w:val="20"/>
                <w:szCs w:val="20"/>
                <w:u w:val="single"/>
                <w:lang w:bidi="fr-CA"/>
              </w:rPr>
              <w:t xml:space="preserve"> </w:t>
            </w:r>
          </w:p>
        </w:tc>
      </w:tr>
    </w:tbl>
    <w:p w14:paraId="0C680427" w14:textId="293696FD" w:rsidR="022804CA" w:rsidRDefault="022804CA" w:rsidP="035BA51F">
      <w:pPr>
        <w:rPr>
          <w:rFonts w:asciiTheme="majorHAnsi" w:eastAsiaTheme="majorEastAsia" w:hAnsiTheme="majorHAnsi" w:cstheme="majorBidi"/>
        </w:rPr>
      </w:pPr>
      <w:r w:rsidRPr="035BA51F">
        <w:rPr>
          <w:rFonts w:asciiTheme="majorHAnsi" w:eastAsiaTheme="majorEastAsia" w:hAnsiTheme="majorHAnsi" w:cstheme="majorBidi"/>
          <w:lang w:bidi="fr-CA"/>
        </w:rPr>
        <w:t xml:space="preserve">Annexe : Glossaire – budget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4CBE53ED" w14:paraId="0DD44749" w14:textId="77777777" w:rsidTr="035BA51F">
        <w:trPr>
          <w:trHeight w:val="300"/>
        </w:trPr>
        <w:tc>
          <w:tcPr>
            <w:tcW w:w="3055" w:type="dxa"/>
            <w:shd w:val="clear" w:color="auto" w:fill="DBE5F1" w:themeFill="accent1" w:themeFillTint="33"/>
          </w:tcPr>
          <w:p w14:paraId="6DD9C142" w14:textId="57DD5B3C" w:rsidR="4CBE53ED" w:rsidRDefault="33071B7A" w:rsidP="035BA51F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lang w:bidi="fr-CA"/>
              </w:rPr>
              <w:t>Terme</w:t>
            </w:r>
          </w:p>
        </w:tc>
        <w:tc>
          <w:tcPr>
            <w:tcW w:w="6295" w:type="dxa"/>
            <w:shd w:val="clear" w:color="auto" w:fill="DBE5F1" w:themeFill="accent1" w:themeFillTint="33"/>
          </w:tcPr>
          <w:p w14:paraId="3EBCC3F6" w14:textId="3331D1A6" w:rsidR="4CBE53ED" w:rsidRDefault="33071B7A" w:rsidP="035BA51F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lang w:bidi="fr-CA"/>
              </w:rPr>
              <w:t>Explications et exemples</w:t>
            </w:r>
          </w:p>
        </w:tc>
      </w:tr>
      <w:tr w:rsidR="4CBE53ED" w14:paraId="45E7B605" w14:textId="77777777" w:rsidTr="035BA51F">
        <w:trPr>
          <w:trHeight w:val="300"/>
        </w:trPr>
        <w:tc>
          <w:tcPr>
            <w:tcW w:w="3055" w:type="dxa"/>
          </w:tcPr>
          <w:p w14:paraId="402D4ED5" w14:textId="033A2B68" w:rsidR="3AEA85B9" w:rsidRDefault="30459C04" w:rsidP="035BA51F">
            <w:pPr>
              <w:widowControl w:val="0"/>
              <w:spacing w:before="277"/>
              <w:jc w:val="center"/>
              <w:rPr>
                <w:rFonts w:asciiTheme="majorHAnsi" w:eastAsiaTheme="majorEastAsia" w:hAnsiTheme="majorHAnsi" w:cstheme="majorBidi"/>
                <w:color w:val="35374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color w:val="353744"/>
                <w:u w:val="single"/>
                <w:lang w:bidi="fr-CA"/>
              </w:rPr>
              <w:t>Salaires, rémunération et avantages sociaux</w:t>
            </w:r>
          </w:p>
        </w:tc>
        <w:tc>
          <w:tcPr>
            <w:tcW w:w="6295" w:type="dxa"/>
          </w:tcPr>
          <w:p w14:paraId="4480F0E8" w14:textId="73F0D7B6" w:rsidR="4CBE53ED" w:rsidRPr="00756992" w:rsidRDefault="4CBE53ED" w:rsidP="035BA51F">
            <w:pPr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fr-FR"/>
              </w:rPr>
            </w:pPr>
          </w:p>
          <w:p w14:paraId="2CCC855D" w14:textId="45E0FA50" w:rsidR="3AEA85B9" w:rsidRPr="00756992" w:rsidRDefault="30459C04" w:rsidP="035BA51F">
            <w:pPr>
              <w:rPr>
                <w:rFonts w:asciiTheme="majorHAnsi" w:eastAsiaTheme="majorEastAsia" w:hAnsiTheme="majorHAnsi" w:cstheme="majorBidi"/>
                <w:color w:val="353744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 xml:space="preserve">Argent versé aux personnes qui sont retenues pour travailler sur le projet. </w:t>
            </w:r>
          </w:p>
          <w:p w14:paraId="4DBE56F2" w14:textId="3C5CADDA" w:rsidR="58E1DD83" w:rsidRPr="00756992" w:rsidRDefault="37A058E6" w:rsidP="035BA51F">
            <w:pPr>
              <w:rPr>
                <w:rFonts w:asciiTheme="majorHAnsi" w:eastAsiaTheme="majorEastAsia" w:hAnsiTheme="majorHAnsi" w:cstheme="majorBidi"/>
                <w:color w:val="353744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Vous avez peut-être l</w:t>
            </w:r>
            <w:r w:rsidR="00756992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intention ou non d</w:t>
            </w:r>
            <w:r w:rsidR="00756992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 xml:space="preserve">embaucher du personnel pour votre projet (si vous le faites, vous devrez prendre des dispositions avec votre organisme communautaire). </w:t>
            </w:r>
          </w:p>
          <w:p w14:paraId="7DB1B723" w14:textId="111F337E" w:rsidR="4CBE53ED" w:rsidRPr="00756992" w:rsidRDefault="4CBE53ED" w:rsidP="035BA51F">
            <w:pPr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fr-FR"/>
              </w:rPr>
            </w:pPr>
          </w:p>
          <w:p w14:paraId="792500A1" w14:textId="7043B486" w:rsidR="4CBE53ED" w:rsidRDefault="4CBE53ED" w:rsidP="035BA51F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4CBE53ED" w14:paraId="17409B53" w14:textId="77777777" w:rsidTr="035BA51F">
        <w:trPr>
          <w:trHeight w:val="300"/>
        </w:trPr>
        <w:tc>
          <w:tcPr>
            <w:tcW w:w="3055" w:type="dxa"/>
          </w:tcPr>
          <w:p w14:paraId="069EE466" w14:textId="6CC53C10" w:rsidR="61F0706A" w:rsidRDefault="32F5999D" w:rsidP="035BA51F">
            <w:pPr>
              <w:widowControl w:val="0"/>
              <w:spacing w:before="277"/>
              <w:jc w:val="center"/>
              <w:rPr>
                <w:rFonts w:asciiTheme="majorHAnsi" w:eastAsiaTheme="majorEastAsia" w:hAnsiTheme="majorHAnsi" w:cstheme="majorBidi"/>
                <w:color w:val="35374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color w:val="353744"/>
                <w:u w:val="single"/>
                <w:lang w:bidi="fr-CA"/>
              </w:rPr>
              <w:t>Frais de professionnels et de consultants</w:t>
            </w:r>
          </w:p>
          <w:p w14:paraId="616DE9B7" w14:textId="201F8590" w:rsidR="4CBE53ED" w:rsidRDefault="4CBE53ED" w:rsidP="035BA51F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6295" w:type="dxa"/>
          </w:tcPr>
          <w:p w14:paraId="1ED76A6F" w14:textId="0F781C24" w:rsidR="61F0706A" w:rsidRPr="00756992" w:rsidRDefault="32F5999D" w:rsidP="035BA51F">
            <w:pPr>
              <w:widowControl w:val="0"/>
              <w:spacing w:before="277"/>
              <w:rPr>
                <w:rFonts w:asciiTheme="majorHAnsi" w:eastAsiaTheme="majorEastAsia" w:hAnsiTheme="majorHAnsi" w:cstheme="majorBidi"/>
                <w:color w:val="353744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Ce qu</w:t>
            </w:r>
            <w:r w:rsidR="00756992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il vous en coûtera pour retenir les services d</w:t>
            </w:r>
            <w:r w:rsidR="00756992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une personne d</w:t>
            </w:r>
            <w:r w:rsidR="00756992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une autre entreprise qui fera du travail pour vous (p. ex. un photographe pour une activité).</w:t>
            </w:r>
          </w:p>
          <w:p w14:paraId="188836A9" w14:textId="35F96354" w:rsidR="4CBE53ED" w:rsidRDefault="4CBE53ED" w:rsidP="035BA51F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4CBE53ED" w14:paraId="085C15F5" w14:textId="77777777" w:rsidTr="035BA51F">
        <w:trPr>
          <w:trHeight w:val="300"/>
        </w:trPr>
        <w:tc>
          <w:tcPr>
            <w:tcW w:w="3055" w:type="dxa"/>
          </w:tcPr>
          <w:p w14:paraId="52FE632B" w14:textId="6EA022DC" w:rsidR="1AB2F15A" w:rsidRDefault="5CD0BBBD" w:rsidP="035BA51F">
            <w:pPr>
              <w:widowControl w:val="0"/>
              <w:spacing w:before="277"/>
              <w:jc w:val="center"/>
              <w:rPr>
                <w:rFonts w:asciiTheme="majorHAnsi" w:eastAsiaTheme="majorEastAsia" w:hAnsiTheme="majorHAnsi" w:cstheme="majorBidi"/>
                <w:color w:val="35374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color w:val="353744"/>
                <w:u w:val="single"/>
                <w:lang w:bidi="fr-CA"/>
              </w:rPr>
              <w:t>Frais de recrutement et de formation</w:t>
            </w:r>
          </w:p>
          <w:p w14:paraId="096B5AC3" w14:textId="372A729B" w:rsidR="4CBE53ED" w:rsidRDefault="4CBE53ED" w:rsidP="035BA51F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6295" w:type="dxa"/>
          </w:tcPr>
          <w:p w14:paraId="0933F935" w14:textId="6D3DCD99" w:rsidR="1AB2F15A" w:rsidRPr="00756992" w:rsidRDefault="5CD0BBBD" w:rsidP="035BA51F">
            <w:pPr>
              <w:widowControl w:val="0"/>
              <w:spacing w:before="277"/>
              <w:rPr>
                <w:rFonts w:asciiTheme="majorHAnsi" w:eastAsiaTheme="majorEastAsia" w:hAnsiTheme="majorHAnsi" w:cstheme="majorBidi"/>
                <w:color w:val="353744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 xml:space="preserve">Si vous devez payer pour que </w:t>
            </w:r>
            <w:proofErr w:type="gramStart"/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des personnes travaillant</w:t>
            </w:r>
            <w:proofErr w:type="gramEnd"/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 xml:space="preserve"> ou faisant du bénévolat sur le projet suivent un cours ou assistent à une séance de formation (p. ex. premiers soins en santé mentale).</w:t>
            </w:r>
          </w:p>
          <w:p w14:paraId="73EADA29" w14:textId="6E5E0C34" w:rsidR="4CBE53ED" w:rsidRDefault="4CBE53ED" w:rsidP="035BA51F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4CBE53ED" w14:paraId="21F43C3A" w14:textId="77777777" w:rsidTr="035BA51F">
        <w:trPr>
          <w:trHeight w:val="1033"/>
        </w:trPr>
        <w:tc>
          <w:tcPr>
            <w:tcW w:w="3055" w:type="dxa"/>
          </w:tcPr>
          <w:p w14:paraId="450057C5" w14:textId="5632B6A0" w:rsidR="5E913C32" w:rsidRDefault="1C471594" w:rsidP="035BA51F">
            <w:pPr>
              <w:widowControl w:val="0"/>
              <w:spacing w:before="277"/>
              <w:jc w:val="center"/>
              <w:rPr>
                <w:rFonts w:asciiTheme="majorHAnsi" w:eastAsiaTheme="majorEastAsia" w:hAnsiTheme="majorHAnsi" w:cstheme="majorBidi"/>
                <w:color w:val="35374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color w:val="353744"/>
                <w:u w:val="single"/>
                <w:lang w:bidi="fr-CA"/>
              </w:rPr>
              <w:lastRenderedPageBreak/>
              <w:t>Location de salles de conférence et de réunion</w:t>
            </w:r>
          </w:p>
        </w:tc>
        <w:tc>
          <w:tcPr>
            <w:tcW w:w="6295" w:type="dxa"/>
          </w:tcPr>
          <w:p w14:paraId="3FE7BD6C" w14:textId="27471F10" w:rsidR="5E913C32" w:rsidRPr="00756992" w:rsidRDefault="1C471594" w:rsidP="035BA51F">
            <w:pPr>
              <w:rPr>
                <w:rFonts w:asciiTheme="majorHAnsi" w:eastAsiaTheme="majorEastAsia" w:hAnsiTheme="majorHAnsi" w:cstheme="majorBidi"/>
                <w:color w:val="353744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 xml:space="preserve">Si vous avez à louer une salle de réunion pour rencontrer des bénévoles ou des organismes communautaires au sujet du projet. </w:t>
            </w:r>
          </w:p>
          <w:p w14:paraId="6CCB9222" w14:textId="3394F718" w:rsidR="5E913C32" w:rsidRPr="00756992" w:rsidRDefault="1C471594" w:rsidP="035BA51F">
            <w:pPr>
              <w:rPr>
                <w:rFonts w:asciiTheme="majorHAnsi" w:eastAsiaTheme="majorEastAsia" w:hAnsiTheme="majorHAnsi" w:cstheme="majorBidi"/>
                <w:color w:val="353744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(Il ne s</w:t>
            </w:r>
            <w:r w:rsidR="00756992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agit pas ici du coût d</w:t>
            </w:r>
            <w:r w:rsidR="00756992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 xml:space="preserve">un local pour la gestion de votre projet.) </w:t>
            </w:r>
          </w:p>
        </w:tc>
      </w:tr>
      <w:tr w:rsidR="4CBE53ED" w14:paraId="0EEDE01B" w14:textId="77777777" w:rsidTr="035BA51F">
        <w:trPr>
          <w:trHeight w:val="300"/>
        </w:trPr>
        <w:tc>
          <w:tcPr>
            <w:tcW w:w="3055" w:type="dxa"/>
          </w:tcPr>
          <w:p w14:paraId="65304AB1" w14:textId="72948453" w:rsidR="068DA60E" w:rsidRDefault="2B52FD3F" w:rsidP="035BA51F">
            <w:pPr>
              <w:widowControl w:val="0"/>
              <w:spacing w:before="277"/>
              <w:jc w:val="center"/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color w:val="353744"/>
                <w:u w:val="single"/>
                <w:lang w:bidi="fr-CA"/>
              </w:rPr>
              <w:t>Déplacement</w:t>
            </w:r>
          </w:p>
        </w:tc>
        <w:tc>
          <w:tcPr>
            <w:tcW w:w="6295" w:type="dxa"/>
          </w:tcPr>
          <w:p w14:paraId="0587C48E" w14:textId="27CE6A07" w:rsidR="068DA60E" w:rsidRPr="00756992" w:rsidRDefault="2B52FD3F" w:rsidP="035BA51F">
            <w:pPr>
              <w:widowControl w:val="0"/>
              <w:spacing w:before="277"/>
              <w:rPr>
                <w:rFonts w:asciiTheme="majorHAnsi" w:eastAsiaTheme="majorEastAsia" w:hAnsiTheme="majorHAnsi" w:cstheme="majorBidi"/>
                <w:color w:val="353744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Si l</w:t>
            </w:r>
            <w:r w:rsidR="00756992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activité du projet exige que les participants se déplacent (p. ex. la location d</w:t>
            </w:r>
            <w:r w:rsidR="00756992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un autobus pour transporter les élèves à une activité ayant lieu à l</w:t>
            </w:r>
            <w:r w:rsidR="00756992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extérieur de la ville) ou si la planification du projet exige que vous vous déplaciez pour une réunion ou une formation (votre kilométrage et vos repas doivent être inclus ici).</w:t>
            </w:r>
          </w:p>
          <w:p w14:paraId="4F13129B" w14:textId="31EE8087" w:rsidR="4CBE53ED" w:rsidRDefault="4CBE53ED" w:rsidP="035BA51F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4CBE53ED" w14:paraId="1C9DAA3F" w14:textId="77777777" w:rsidTr="035BA51F">
        <w:trPr>
          <w:trHeight w:val="300"/>
        </w:trPr>
        <w:tc>
          <w:tcPr>
            <w:tcW w:w="3055" w:type="dxa"/>
          </w:tcPr>
          <w:p w14:paraId="3C15668A" w14:textId="4AF94B64" w:rsidR="11BB5606" w:rsidRDefault="004D6631" w:rsidP="035BA51F">
            <w:pPr>
              <w:widowControl w:val="0"/>
              <w:spacing w:before="277"/>
              <w:jc w:val="center"/>
              <w:rPr>
                <w:rFonts w:asciiTheme="majorHAnsi" w:eastAsiaTheme="majorEastAsia" w:hAnsiTheme="majorHAnsi" w:cstheme="majorBidi"/>
                <w:color w:val="35374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color w:val="353744"/>
                <w:u w:val="single"/>
                <w:lang w:bidi="fr-CA"/>
              </w:rPr>
              <w:t>Loyer et services publics</w:t>
            </w:r>
          </w:p>
        </w:tc>
        <w:tc>
          <w:tcPr>
            <w:tcW w:w="6295" w:type="dxa"/>
          </w:tcPr>
          <w:p w14:paraId="6FB90E13" w14:textId="35AE822E" w:rsidR="11BB5606" w:rsidRPr="00756992" w:rsidRDefault="004D6631" w:rsidP="035BA51F">
            <w:pPr>
              <w:rPr>
                <w:rFonts w:asciiTheme="majorHAnsi" w:eastAsiaTheme="majorEastAsia" w:hAnsiTheme="majorHAnsi" w:cstheme="majorBidi"/>
                <w:color w:val="353744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Si vous avez besoin de louer un local pour gérer l</w:t>
            </w:r>
            <w:r w:rsidR="00756992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 xml:space="preserve">activité du projet. </w:t>
            </w:r>
          </w:p>
          <w:p w14:paraId="0C3D58BE" w14:textId="528BA7E6" w:rsidR="11BB5606" w:rsidRPr="00756992" w:rsidRDefault="004D6631" w:rsidP="035BA51F">
            <w:pPr>
              <w:rPr>
                <w:rFonts w:asciiTheme="majorHAnsi" w:eastAsiaTheme="majorEastAsia" w:hAnsiTheme="majorHAnsi" w:cstheme="majorBidi"/>
                <w:color w:val="353744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Exemple : la location d</w:t>
            </w:r>
            <w:r w:rsidR="00756992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un gymnase pour une activité sportive ou d</w:t>
            </w:r>
            <w:r w:rsidR="00756992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un terrain pour un jardin communautaire.</w:t>
            </w:r>
          </w:p>
          <w:p w14:paraId="3A071CFC" w14:textId="035C8678" w:rsidR="4CBE53ED" w:rsidRDefault="4CBE53ED" w:rsidP="035BA51F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  <w:tr w:rsidR="4CBE53ED" w14:paraId="0178264E" w14:textId="77777777" w:rsidTr="035BA51F">
        <w:trPr>
          <w:trHeight w:val="300"/>
        </w:trPr>
        <w:tc>
          <w:tcPr>
            <w:tcW w:w="3055" w:type="dxa"/>
          </w:tcPr>
          <w:p w14:paraId="4F3E7611" w14:textId="384734A6" w:rsidR="11BB5606" w:rsidRDefault="004D6631" w:rsidP="035BA51F">
            <w:pPr>
              <w:widowControl w:val="0"/>
              <w:spacing w:before="277"/>
              <w:jc w:val="center"/>
              <w:rPr>
                <w:rFonts w:asciiTheme="majorHAnsi" w:eastAsiaTheme="majorEastAsia" w:hAnsiTheme="majorHAnsi" w:cstheme="majorBidi"/>
                <w:color w:val="35374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color w:val="353744"/>
                <w:u w:val="single"/>
                <w:lang w:bidi="fr-CA"/>
              </w:rPr>
              <w:t>Matériel, fournitures et équipement de bureau</w:t>
            </w:r>
          </w:p>
          <w:p w14:paraId="680737F4" w14:textId="22E12E11" w:rsidR="4CBE53ED" w:rsidRPr="00756992" w:rsidRDefault="4CBE53ED" w:rsidP="035BA51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fr-FR"/>
              </w:rPr>
            </w:pPr>
          </w:p>
        </w:tc>
        <w:tc>
          <w:tcPr>
            <w:tcW w:w="6295" w:type="dxa"/>
          </w:tcPr>
          <w:p w14:paraId="243FE184" w14:textId="42A5C3A6" w:rsidR="11BB5606" w:rsidRPr="00756992" w:rsidRDefault="004D6631" w:rsidP="035BA51F">
            <w:pPr>
              <w:widowControl w:val="0"/>
              <w:spacing w:beforeAutospacing="1"/>
              <w:rPr>
                <w:rFonts w:asciiTheme="majorHAnsi" w:eastAsiaTheme="majorEastAsia" w:hAnsiTheme="majorHAnsi" w:cstheme="majorBidi"/>
                <w:color w:val="353744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 xml:space="preserve">Cette catégorie comprend tous les articles que vous devez acheter pour mener à bien votre projet.  </w:t>
            </w:r>
          </w:p>
          <w:p w14:paraId="5E11EDC6" w14:textId="06ECC1B8" w:rsidR="4CBE53ED" w:rsidRPr="00756992" w:rsidRDefault="004D6631" w:rsidP="035BA51F">
            <w:pPr>
              <w:widowControl w:val="0"/>
              <w:spacing w:beforeAutospacing="1"/>
              <w:rPr>
                <w:rFonts w:asciiTheme="majorHAnsi" w:eastAsiaTheme="majorEastAsia" w:hAnsiTheme="majorHAnsi" w:cstheme="majorBidi"/>
                <w:color w:val="353744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Exemple : des semences et du matériel de jardinage pour un jardin communautaire ou des journaux et des marqueurs pour un cours de tenue d</w:t>
            </w:r>
            <w:r w:rsidR="00756992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un journal.</w:t>
            </w:r>
          </w:p>
        </w:tc>
      </w:tr>
      <w:tr w:rsidR="4CBE53ED" w14:paraId="7E4A67EC" w14:textId="77777777" w:rsidTr="035BA51F">
        <w:trPr>
          <w:trHeight w:val="300"/>
        </w:trPr>
        <w:tc>
          <w:tcPr>
            <w:tcW w:w="3055" w:type="dxa"/>
          </w:tcPr>
          <w:p w14:paraId="45BC7E1A" w14:textId="29CA51A1" w:rsidR="30C6EFC2" w:rsidRDefault="29C84A73" w:rsidP="035BA51F">
            <w:pPr>
              <w:widowControl w:val="0"/>
              <w:spacing w:before="277"/>
              <w:jc w:val="center"/>
              <w:rPr>
                <w:rFonts w:asciiTheme="majorHAnsi" w:eastAsiaTheme="majorEastAsia" w:hAnsiTheme="majorHAnsi" w:cstheme="majorBidi"/>
                <w:color w:val="35374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color w:val="353744"/>
                <w:u w:val="single"/>
                <w:lang w:bidi="fr-CA"/>
              </w:rPr>
              <w:t>Frais de traduction et d</w:t>
            </w:r>
            <w:r w:rsidR="00756992">
              <w:rPr>
                <w:rFonts w:asciiTheme="majorHAnsi" w:eastAsiaTheme="majorEastAsia" w:hAnsiTheme="majorHAnsi" w:cstheme="majorBidi"/>
                <w:b/>
                <w:color w:val="353744"/>
                <w:u w:val="single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b/>
                <w:color w:val="353744"/>
                <w:u w:val="single"/>
                <w:lang w:bidi="fr-CA"/>
              </w:rPr>
              <w:t>interprétation simultanée</w:t>
            </w:r>
          </w:p>
        </w:tc>
        <w:tc>
          <w:tcPr>
            <w:tcW w:w="6295" w:type="dxa"/>
          </w:tcPr>
          <w:p w14:paraId="15EC0F68" w14:textId="2C4FD0CF" w:rsidR="30C6EFC2" w:rsidRPr="00756992" w:rsidRDefault="29C84A73" w:rsidP="035BA51F">
            <w:pPr>
              <w:widowControl w:val="0"/>
              <w:spacing w:beforeAutospacing="1"/>
              <w:rPr>
                <w:rFonts w:asciiTheme="majorHAnsi" w:eastAsiaTheme="majorEastAsia" w:hAnsiTheme="majorHAnsi" w:cstheme="majorBidi"/>
                <w:color w:val="353744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 xml:space="preserve">Si vous avez besoin de faire traduire des documents en anglais ou en français. </w:t>
            </w:r>
          </w:p>
          <w:p w14:paraId="4EB05A22" w14:textId="6AE6474F" w:rsidR="30C6EFC2" w:rsidRPr="00756992" w:rsidRDefault="29C84A73" w:rsidP="035BA51F">
            <w:pPr>
              <w:widowControl w:val="0"/>
              <w:spacing w:beforeAutospacing="1"/>
              <w:rPr>
                <w:rFonts w:asciiTheme="majorHAnsi" w:eastAsiaTheme="majorEastAsia" w:hAnsiTheme="majorHAnsi" w:cstheme="majorBidi"/>
                <w:color w:val="353744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Si vous organisez une activité et que vous souhaitez une interprétation simultanée (la présentation des intervenants doit être traduite, en français ou en anglais et en temps réel, pour votre public</w:t>
            </w:r>
            <w:r w:rsidR="0076155E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)</w:t>
            </w: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.</w:t>
            </w:r>
          </w:p>
          <w:p w14:paraId="12240CEF" w14:textId="3E0541DF" w:rsidR="4CBE53ED" w:rsidRPr="00756992" w:rsidRDefault="4CBE53ED" w:rsidP="035BA51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fr-FR"/>
              </w:rPr>
            </w:pPr>
          </w:p>
        </w:tc>
      </w:tr>
      <w:tr w:rsidR="4CBE53ED" w14:paraId="17CCB1C2" w14:textId="77777777" w:rsidTr="035BA51F">
        <w:trPr>
          <w:trHeight w:val="300"/>
        </w:trPr>
        <w:tc>
          <w:tcPr>
            <w:tcW w:w="3055" w:type="dxa"/>
          </w:tcPr>
          <w:p w14:paraId="3369A020" w14:textId="56BE227A" w:rsidR="22C8F365" w:rsidRPr="00756992" w:rsidRDefault="05DD6336" w:rsidP="035BA51F">
            <w:pPr>
              <w:widowControl w:val="0"/>
              <w:spacing w:before="277"/>
              <w:jc w:val="center"/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color w:val="353744"/>
                <w:u w:val="single"/>
                <w:lang w:bidi="fr-CA"/>
              </w:rPr>
              <w:t>Repas ou rafraîchissements pour les participants</w:t>
            </w:r>
          </w:p>
        </w:tc>
        <w:tc>
          <w:tcPr>
            <w:tcW w:w="6295" w:type="dxa"/>
          </w:tcPr>
          <w:p w14:paraId="58891AA6" w14:textId="5BB35E7E" w:rsidR="22C8F365" w:rsidRPr="00756992" w:rsidRDefault="05DD6336" w:rsidP="035BA51F">
            <w:pPr>
              <w:rPr>
                <w:rFonts w:asciiTheme="majorHAnsi" w:eastAsiaTheme="majorEastAsia" w:hAnsiTheme="majorHAnsi" w:cstheme="majorBidi"/>
                <w:color w:val="353744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 xml:space="preserve">Toute nourriture ou boisson que vous achetez pour les participants au projet ou les bénévoles du projet. </w:t>
            </w:r>
          </w:p>
          <w:p w14:paraId="15125FBB" w14:textId="5A15DDAF" w:rsidR="4CBE53ED" w:rsidRPr="00756992" w:rsidRDefault="4CBE53ED" w:rsidP="035BA51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fr-FR"/>
              </w:rPr>
            </w:pPr>
          </w:p>
        </w:tc>
      </w:tr>
      <w:tr w:rsidR="4CBE53ED" w14:paraId="6481E980" w14:textId="77777777" w:rsidTr="035BA51F">
        <w:trPr>
          <w:trHeight w:val="300"/>
        </w:trPr>
        <w:tc>
          <w:tcPr>
            <w:tcW w:w="3055" w:type="dxa"/>
          </w:tcPr>
          <w:p w14:paraId="13BE4082" w14:textId="25D55D7F" w:rsidR="22C8F365" w:rsidRDefault="05DD6336" w:rsidP="035BA51F">
            <w:pPr>
              <w:widowControl w:val="0"/>
              <w:spacing w:before="277"/>
              <w:jc w:val="center"/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en-US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color w:val="353744"/>
                <w:u w:val="single"/>
                <w:lang w:bidi="fr-CA"/>
              </w:rPr>
              <w:t>Honoraires</w:t>
            </w:r>
          </w:p>
        </w:tc>
        <w:tc>
          <w:tcPr>
            <w:tcW w:w="6295" w:type="dxa"/>
          </w:tcPr>
          <w:p w14:paraId="03DA5617" w14:textId="59AF2377" w:rsidR="22C8F365" w:rsidRPr="00756992" w:rsidRDefault="05DD6336" w:rsidP="035BA51F">
            <w:pPr>
              <w:rPr>
                <w:rFonts w:asciiTheme="majorHAnsi" w:eastAsiaTheme="majorEastAsia" w:hAnsiTheme="majorHAnsi" w:cstheme="majorBidi"/>
                <w:color w:val="353744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Si quelqu</w:t>
            </w:r>
            <w:r w:rsidR="00756992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un a donné de son temps à votre projet (et que cette personne n</w:t>
            </w:r>
            <w:r w:rsidR="00756992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 xml:space="preserve">est pas rémunérée), vous pouvez lui acheter un cadeau de remerciement. </w:t>
            </w:r>
          </w:p>
          <w:p w14:paraId="27135065" w14:textId="58A289ED" w:rsidR="22C8F365" w:rsidRPr="00756992" w:rsidRDefault="05DD6336" w:rsidP="035BA51F">
            <w:pPr>
              <w:rPr>
                <w:rFonts w:asciiTheme="majorHAnsi" w:eastAsiaTheme="majorEastAsia" w:hAnsiTheme="majorHAnsi" w:cstheme="majorBidi"/>
                <w:color w:val="353744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Exemple : les conférenciers à une activité.</w:t>
            </w:r>
          </w:p>
          <w:p w14:paraId="7E1EDDBC" w14:textId="3AFF8A60" w:rsidR="4CBE53ED" w:rsidRPr="00756992" w:rsidRDefault="4CBE53ED" w:rsidP="035BA51F">
            <w:pPr>
              <w:rPr>
                <w:rFonts w:asciiTheme="majorHAnsi" w:eastAsiaTheme="majorEastAsia" w:hAnsiTheme="majorHAnsi" w:cstheme="majorBidi"/>
                <w:b/>
                <w:bCs/>
                <w:color w:val="353744"/>
                <w:u w:val="single"/>
                <w:lang w:val="fr-FR"/>
              </w:rPr>
            </w:pPr>
          </w:p>
        </w:tc>
      </w:tr>
      <w:tr w:rsidR="4CBE53ED" w14:paraId="02215748" w14:textId="77777777" w:rsidTr="035BA51F">
        <w:trPr>
          <w:trHeight w:val="300"/>
        </w:trPr>
        <w:tc>
          <w:tcPr>
            <w:tcW w:w="3055" w:type="dxa"/>
          </w:tcPr>
          <w:p w14:paraId="3FCBAA11" w14:textId="3C061809" w:rsidR="7F653060" w:rsidRDefault="2738DC1C" w:rsidP="035BA51F">
            <w:pPr>
              <w:widowControl w:val="0"/>
              <w:spacing w:before="277"/>
              <w:jc w:val="center"/>
              <w:rPr>
                <w:rFonts w:asciiTheme="majorHAnsi" w:eastAsiaTheme="majorEastAsia" w:hAnsiTheme="majorHAnsi" w:cstheme="majorBidi"/>
                <w:color w:val="353744"/>
              </w:rPr>
            </w:pPr>
            <w:r w:rsidRPr="035BA51F">
              <w:rPr>
                <w:rFonts w:asciiTheme="majorHAnsi" w:eastAsiaTheme="majorEastAsia" w:hAnsiTheme="majorHAnsi" w:cstheme="majorBidi"/>
                <w:b/>
                <w:color w:val="353744"/>
                <w:u w:val="single"/>
                <w:lang w:bidi="fr-CA"/>
              </w:rPr>
              <w:t>Dépenses adaptées à la culture</w:t>
            </w:r>
          </w:p>
        </w:tc>
        <w:tc>
          <w:tcPr>
            <w:tcW w:w="6295" w:type="dxa"/>
          </w:tcPr>
          <w:p w14:paraId="093107A6" w14:textId="457F4BB5" w:rsidR="4CBE53ED" w:rsidRPr="00756992" w:rsidRDefault="3B0A2FD1" w:rsidP="035BA51F">
            <w:pPr>
              <w:rPr>
                <w:rFonts w:asciiTheme="majorHAnsi" w:eastAsiaTheme="majorEastAsia" w:hAnsiTheme="majorHAnsi" w:cstheme="majorBidi"/>
                <w:color w:val="353744"/>
                <w:lang w:val="fr-FR"/>
              </w:rPr>
            </w:pP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Tout ce qui est acheté pour célébrer différentes cultures ou pour répondre aux besoins des jeunes d</w:t>
            </w:r>
            <w:r w:rsidR="00756992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origines culturelles différentes. Il pourrait s</w:t>
            </w:r>
            <w:r w:rsidR="00756992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agir d</w:t>
            </w:r>
            <w:r w:rsidR="00756992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une formation en matière de compétences culturelles pour les bénévoles de votre projet ou de fournitures pour organiser une activité dans le cadre d</w:t>
            </w:r>
            <w:r w:rsidR="00756992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>’</w:t>
            </w:r>
            <w:r w:rsidRPr="035BA51F">
              <w:rPr>
                <w:rFonts w:asciiTheme="majorHAnsi" w:eastAsiaTheme="majorEastAsia" w:hAnsiTheme="majorHAnsi" w:cstheme="majorBidi"/>
                <w:color w:val="353744"/>
                <w:lang w:bidi="fr-CA"/>
              </w:rPr>
              <w:t xml:space="preserve">une fête culturelle. </w:t>
            </w:r>
          </w:p>
        </w:tc>
      </w:tr>
    </w:tbl>
    <w:p w14:paraId="4D718222" w14:textId="77DC8006" w:rsidR="78CC0E45" w:rsidRDefault="78CC0E45"/>
    <w:sectPr w:rsidR="78CC0E4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laire Theriault" w:date="2024-04-25T15:58:00Z" w:initials="CT">
    <w:p w14:paraId="5DED1885" w14:textId="77777777" w:rsidR="0081247A" w:rsidRDefault="0081247A" w:rsidP="0081247A">
      <w:pPr>
        <w:pStyle w:val="CommentText"/>
      </w:pPr>
      <w:r>
        <w:rPr>
          <w:rStyle w:val="CommentReference"/>
        </w:rPr>
        <w:annotationRef/>
      </w:r>
      <w:r>
        <w:rPr>
          <w:lang w:val="en-CA"/>
        </w:rPr>
        <w:t>This section is repeated in the English version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DED18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0F814A" w16cex:dateUtc="2024-04-25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DED1885" w16cid:durableId="460F81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EF635" w14:textId="77777777" w:rsidR="009B1728" w:rsidRDefault="009B1728">
      <w:pPr>
        <w:spacing w:line="240" w:lineRule="auto"/>
      </w:pPr>
      <w:r>
        <w:separator/>
      </w:r>
    </w:p>
  </w:endnote>
  <w:endnote w:type="continuationSeparator" w:id="0">
    <w:p w14:paraId="43FD6445" w14:textId="77777777" w:rsidR="009B1728" w:rsidRDefault="009B1728">
      <w:pPr>
        <w:spacing w:line="240" w:lineRule="auto"/>
      </w:pPr>
      <w:r>
        <w:continuationSeparator/>
      </w:r>
    </w:p>
  </w:endnote>
  <w:endnote w:type="continuationNotice" w:id="1">
    <w:p w14:paraId="762FD6AE" w14:textId="77777777" w:rsidR="009B1728" w:rsidRDefault="009B17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altName w:val="Tahom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6061E" w14:textId="77777777" w:rsidR="0076155E" w:rsidRDefault="00761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15203" w14:textId="77777777" w:rsidR="00956543" w:rsidRDefault="00775B58">
    <w:pPr>
      <w:jc w:val="right"/>
    </w:pPr>
    <w:r>
      <w:rPr>
        <w:lang w:bidi="fr-CA"/>
      </w:rPr>
      <w:fldChar w:fldCharType="begin"/>
    </w:r>
    <w:r>
      <w:rPr>
        <w:lang w:bidi="fr-CA"/>
      </w:rPr>
      <w:instrText>PAGE</w:instrText>
    </w:r>
    <w:r>
      <w:rPr>
        <w:lang w:bidi="fr-CA"/>
      </w:rPr>
      <w:fldChar w:fldCharType="separate"/>
    </w:r>
    <w:r w:rsidR="00E77655">
      <w:rPr>
        <w:noProof/>
        <w:lang w:bidi="fr-CA"/>
      </w:rPr>
      <w:t>1</w:t>
    </w:r>
    <w:r>
      <w:rPr>
        <w:lang w:bidi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EA753" w14:textId="77777777" w:rsidR="0076155E" w:rsidRDefault="00761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8AD45" w14:textId="77777777" w:rsidR="009B1728" w:rsidRDefault="009B1728">
      <w:pPr>
        <w:spacing w:line="240" w:lineRule="auto"/>
      </w:pPr>
      <w:r>
        <w:separator/>
      </w:r>
    </w:p>
  </w:footnote>
  <w:footnote w:type="continuationSeparator" w:id="0">
    <w:p w14:paraId="06E70EB0" w14:textId="77777777" w:rsidR="009B1728" w:rsidRDefault="009B1728">
      <w:pPr>
        <w:spacing w:line="240" w:lineRule="auto"/>
      </w:pPr>
      <w:r>
        <w:continuationSeparator/>
      </w:r>
    </w:p>
  </w:footnote>
  <w:footnote w:type="continuationNotice" w:id="1">
    <w:p w14:paraId="37A15C07" w14:textId="77777777" w:rsidR="009B1728" w:rsidRDefault="009B17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A160D" w14:textId="77777777" w:rsidR="0076155E" w:rsidRDefault="007615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FF1C5" w14:textId="77777777" w:rsidR="00956543" w:rsidRDefault="0095654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B910A" w14:textId="77777777" w:rsidR="0076155E" w:rsidRDefault="0076155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0EA9"/>
    <w:multiLevelType w:val="multilevel"/>
    <w:tmpl w:val="F934D4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8969"/>
    <w:multiLevelType w:val="hybridMultilevel"/>
    <w:tmpl w:val="FFFFFFFF"/>
    <w:lvl w:ilvl="0" w:tplc="24A67A9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390C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EA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43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04A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29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22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EB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67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20721"/>
    <w:multiLevelType w:val="multilevel"/>
    <w:tmpl w:val="E0A46DF6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D5F24"/>
    <w:multiLevelType w:val="multilevel"/>
    <w:tmpl w:val="B70E2776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120D"/>
    <w:multiLevelType w:val="multilevel"/>
    <w:tmpl w:val="6B4A8F30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5A84F"/>
    <w:multiLevelType w:val="multilevel"/>
    <w:tmpl w:val="D1E6195C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36D71"/>
    <w:multiLevelType w:val="hybridMultilevel"/>
    <w:tmpl w:val="FFFFFFFF"/>
    <w:lvl w:ilvl="0" w:tplc="5C1CFF4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02A6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AA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6F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AA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A1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62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A2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6C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2CECF"/>
    <w:multiLevelType w:val="hybridMultilevel"/>
    <w:tmpl w:val="6E264068"/>
    <w:lvl w:ilvl="0" w:tplc="4E4627D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F4E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6F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D88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DA9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00D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85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44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8C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57806"/>
    <w:multiLevelType w:val="multilevel"/>
    <w:tmpl w:val="856E6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26DFE75"/>
    <w:multiLevelType w:val="multilevel"/>
    <w:tmpl w:val="ED1E4E9A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9C18B6"/>
    <w:multiLevelType w:val="multilevel"/>
    <w:tmpl w:val="7F627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3D57BF5"/>
    <w:multiLevelType w:val="multilevel"/>
    <w:tmpl w:val="95C67B0C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hint="default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4B69846"/>
    <w:multiLevelType w:val="hybridMultilevel"/>
    <w:tmpl w:val="FFFFFFFF"/>
    <w:lvl w:ilvl="0" w:tplc="A52064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A505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E6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C9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2D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0A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0A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00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EA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7C8AF"/>
    <w:multiLevelType w:val="multilevel"/>
    <w:tmpl w:val="C0FE681A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80708"/>
    <w:multiLevelType w:val="multilevel"/>
    <w:tmpl w:val="4B0EBEF8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1D34F"/>
    <w:multiLevelType w:val="hybridMultilevel"/>
    <w:tmpl w:val="EF5658E6"/>
    <w:lvl w:ilvl="0" w:tplc="FD6806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E6C9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05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AF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C0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630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CF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C1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8B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38952"/>
    <w:multiLevelType w:val="hybridMultilevel"/>
    <w:tmpl w:val="FFFFFFFF"/>
    <w:lvl w:ilvl="0" w:tplc="12AA4F5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2C3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09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8F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8A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63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80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09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E0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F790E"/>
    <w:multiLevelType w:val="hybridMultilevel"/>
    <w:tmpl w:val="EAF44C14"/>
    <w:lvl w:ilvl="0" w:tplc="DABE63EC">
      <w:start w:val="1"/>
      <w:numFmt w:val="bullet"/>
      <w:lvlText w:val=""/>
      <w:lvlJc w:val="left"/>
      <w:pPr>
        <w:ind w:left="720" w:hanging="360"/>
      </w:pPr>
      <w:rPr>
        <w:rFonts w:ascii="Symbol" w:eastAsia="Proxima Nov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F105B"/>
    <w:multiLevelType w:val="multilevel"/>
    <w:tmpl w:val="1B284DAA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3A630"/>
    <w:multiLevelType w:val="hybridMultilevel"/>
    <w:tmpl w:val="4204026A"/>
    <w:lvl w:ilvl="0" w:tplc="03E2581E">
      <w:start w:val="1"/>
      <w:numFmt w:val="upperLetter"/>
      <w:lvlText w:val="%1)"/>
      <w:lvlJc w:val="left"/>
      <w:pPr>
        <w:ind w:left="720" w:hanging="360"/>
      </w:pPr>
    </w:lvl>
    <w:lvl w:ilvl="1" w:tplc="E68884BE">
      <w:start w:val="1"/>
      <w:numFmt w:val="lowerLetter"/>
      <w:lvlText w:val="%2."/>
      <w:lvlJc w:val="left"/>
      <w:pPr>
        <w:ind w:left="1440" w:hanging="360"/>
      </w:pPr>
    </w:lvl>
    <w:lvl w:ilvl="2" w:tplc="003A0994">
      <w:start w:val="1"/>
      <w:numFmt w:val="lowerRoman"/>
      <w:lvlText w:val="%3."/>
      <w:lvlJc w:val="right"/>
      <w:pPr>
        <w:ind w:left="2160" w:hanging="180"/>
      </w:pPr>
    </w:lvl>
    <w:lvl w:ilvl="3" w:tplc="DAEE7874">
      <w:start w:val="1"/>
      <w:numFmt w:val="decimal"/>
      <w:lvlText w:val="%4."/>
      <w:lvlJc w:val="left"/>
      <w:pPr>
        <w:ind w:left="2880" w:hanging="360"/>
      </w:pPr>
    </w:lvl>
    <w:lvl w:ilvl="4" w:tplc="9F644384">
      <w:start w:val="1"/>
      <w:numFmt w:val="lowerLetter"/>
      <w:lvlText w:val="%5."/>
      <w:lvlJc w:val="left"/>
      <w:pPr>
        <w:ind w:left="3600" w:hanging="360"/>
      </w:pPr>
    </w:lvl>
    <w:lvl w:ilvl="5" w:tplc="AB0A1FF2">
      <w:start w:val="1"/>
      <w:numFmt w:val="lowerRoman"/>
      <w:lvlText w:val="%6."/>
      <w:lvlJc w:val="right"/>
      <w:pPr>
        <w:ind w:left="4320" w:hanging="180"/>
      </w:pPr>
    </w:lvl>
    <w:lvl w:ilvl="6" w:tplc="D92032AC">
      <w:start w:val="1"/>
      <w:numFmt w:val="decimal"/>
      <w:lvlText w:val="%7."/>
      <w:lvlJc w:val="left"/>
      <w:pPr>
        <w:ind w:left="5040" w:hanging="360"/>
      </w:pPr>
    </w:lvl>
    <w:lvl w:ilvl="7" w:tplc="6CA6993E">
      <w:start w:val="1"/>
      <w:numFmt w:val="lowerLetter"/>
      <w:lvlText w:val="%8."/>
      <w:lvlJc w:val="left"/>
      <w:pPr>
        <w:ind w:left="5760" w:hanging="360"/>
      </w:pPr>
    </w:lvl>
    <w:lvl w:ilvl="8" w:tplc="78D64BB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9CC1D"/>
    <w:multiLevelType w:val="multilevel"/>
    <w:tmpl w:val="71346DA6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25610"/>
    <w:multiLevelType w:val="multilevel"/>
    <w:tmpl w:val="52E0E23C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3023B"/>
    <w:multiLevelType w:val="multilevel"/>
    <w:tmpl w:val="F03CCC4A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BE4F7"/>
    <w:multiLevelType w:val="multilevel"/>
    <w:tmpl w:val="4192F0EE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CA681"/>
    <w:multiLevelType w:val="multilevel"/>
    <w:tmpl w:val="2152B74E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407AA"/>
    <w:multiLevelType w:val="multilevel"/>
    <w:tmpl w:val="8B3AC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386B013"/>
    <w:multiLevelType w:val="multilevel"/>
    <w:tmpl w:val="8FA2BCDA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8E1F9"/>
    <w:multiLevelType w:val="hybridMultilevel"/>
    <w:tmpl w:val="FFFFFFFF"/>
    <w:lvl w:ilvl="0" w:tplc="BB1A5DB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E348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D67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CD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EA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49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64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CC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26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8F9F4"/>
    <w:multiLevelType w:val="hybridMultilevel"/>
    <w:tmpl w:val="118C7DDC"/>
    <w:lvl w:ilvl="0" w:tplc="FE7C61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198F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E66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09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C3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A7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21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85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3E0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375E1"/>
    <w:multiLevelType w:val="multilevel"/>
    <w:tmpl w:val="A580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64BDD3"/>
    <w:multiLevelType w:val="hybridMultilevel"/>
    <w:tmpl w:val="B3846DB0"/>
    <w:lvl w:ilvl="0" w:tplc="9B8CD9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3983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44D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CF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E3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00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08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C3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CB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E76B1"/>
    <w:multiLevelType w:val="hybridMultilevel"/>
    <w:tmpl w:val="FFFFFFFF"/>
    <w:lvl w:ilvl="0" w:tplc="D41AA4E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97AC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0E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C8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C6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147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46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42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A4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9F024"/>
    <w:multiLevelType w:val="hybridMultilevel"/>
    <w:tmpl w:val="FFFFFFFF"/>
    <w:lvl w:ilvl="0" w:tplc="7FFEBC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A482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206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8C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89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80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3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25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E7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DDBFE"/>
    <w:multiLevelType w:val="hybridMultilevel"/>
    <w:tmpl w:val="FFFFFFFF"/>
    <w:lvl w:ilvl="0" w:tplc="61EC2D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24CC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28A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85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6D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C5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4C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29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00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5C163"/>
    <w:multiLevelType w:val="hybridMultilevel"/>
    <w:tmpl w:val="BB38C5B4"/>
    <w:lvl w:ilvl="0" w:tplc="3760E7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5962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664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61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82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00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0F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6D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70A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25D15"/>
    <w:multiLevelType w:val="multilevel"/>
    <w:tmpl w:val="173821C0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E1BE9"/>
    <w:multiLevelType w:val="hybridMultilevel"/>
    <w:tmpl w:val="C904546E"/>
    <w:lvl w:ilvl="0" w:tplc="757A53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E6A8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76E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EA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4F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F4C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A8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24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E0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7BAA3"/>
    <w:multiLevelType w:val="hybridMultilevel"/>
    <w:tmpl w:val="2D265400"/>
    <w:lvl w:ilvl="0" w:tplc="0B38D92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D0C7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CA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C3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23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F6D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0B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8D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2C9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C298A"/>
    <w:multiLevelType w:val="hybridMultilevel"/>
    <w:tmpl w:val="FFFFFFFF"/>
    <w:lvl w:ilvl="0" w:tplc="17883F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E4CA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25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E8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EE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06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6C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A8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765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06B4F"/>
    <w:multiLevelType w:val="hybridMultilevel"/>
    <w:tmpl w:val="9D2636BE"/>
    <w:lvl w:ilvl="0" w:tplc="73E21A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7867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801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8A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E2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A0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2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61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89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4B0C8"/>
    <w:multiLevelType w:val="multilevel"/>
    <w:tmpl w:val="398C3D38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6D65E"/>
    <w:multiLevelType w:val="multilevel"/>
    <w:tmpl w:val="F2FC46E2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79785"/>
    <w:multiLevelType w:val="hybridMultilevel"/>
    <w:tmpl w:val="FFFFFFFF"/>
    <w:lvl w:ilvl="0" w:tplc="F69C730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B389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6C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A4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6B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C9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00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8E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06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DB54A"/>
    <w:multiLevelType w:val="hybridMultilevel"/>
    <w:tmpl w:val="FFFFFFFF"/>
    <w:lvl w:ilvl="0" w:tplc="C42082A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E020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67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87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02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A8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8C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C4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A9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5750B"/>
    <w:multiLevelType w:val="hybridMultilevel"/>
    <w:tmpl w:val="FFFFFFFF"/>
    <w:lvl w:ilvl="0" w:tplc="B01EE2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40E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D64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0E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24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A1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962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A4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C49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66FBE"/>
    <w:multiLevelType w:val="hybridMultilevel"/>
    <w:tmpl w:val="008C750E"/>
    <w:lvl w:ilvl="0" w:tplc="0318115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482E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47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8F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2B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26D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66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8C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66B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6F4A2"/>
    <w:multiLevelType w:val="hybridMultilevel"/>
    <w:tmpl w:val="AAF271F8"/>
    <w:lvl w:ilvl="0" w:tplc="D3921FD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F08D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41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EA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62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A07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D8F7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CF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DAF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52F2DD"/>
    <w:multiLevelType w:val="hybridMultilevel"/>
    <w:tmpl w:val="0F50B222"/>
    <w:lvl w:ilvl="0" w:tplc="4C7494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E502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E9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49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C3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74F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60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65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4A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D7ABC8"/>
    <w:multiLevelType w:val="multilevel"/>
    <w:tmpl w:val="34FC1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47068">
    <w:abstractNumId w:val="47"/>
  </w:num>
  <w:num w:numId="2" w16cid:durableId="327372482">
    <w:abstractNumId w:val="30"/>
  </w:num>
  <w:num w:numId="3" w16cid:durableId="695234236">
    <w:abstractNumId w:val="37"/>
  </w:num>
  <w:num w:numId="4" w16cid:durableId="782462414">
    <w:abstractNumId w:val="39"/>
  </w:num>
  <w:num w:numId="5" w16cid:durableId="2062752381">
    <w:abstractNumId w:val="19"/>
  </w:num>
  <w:num w:numId="6" w16cid:durableId="1905337699">
    <w:abstractNumId w:val="48"/>
  </w:num>
  <w:num w:numId="7" w16cid:durableId="1368137738">
    <w:abstractNumId w:val="0"/>
  </w:num>
  <w:num w:numId="8" w16cid:durableId="267659286">
    <w:abstractNumId w:val="9"/>
  </w:num>
  <w:num w:numId="9" w16cid:durableId="1897355754">
    <w:abstractNumId w:val="23"/>
  </w:num>
  <w:num w:numId="10" w16cid:durableId="427893169">
    <w:abstractNumId w:val="14"/>
  </w:num>
  <w:num w:numId="11" w16cid:durableId="700979207">
    <w:abstractNumId w:val="5"/>
  </w:num>
  <w:num w:numId="12" w16cid:durableId="1166822571">
    <w:abstractNumId w:val="21"/>
  </w:num>
  <w:num w:numId="13" w16cid:durableId="1518157021">
    <w:abstractNumId w:val="35"/>
  </w:num>
  <w:num w:numId="14" w16cid:durableId="730730869">
    <w:abstractNumId w:val="22"/>
  </w:num>
  <w:num w:numId="15" w16cid:durableId="1632976735">
    <w:abstractNumId w:val="4"/>
  </w:num>
  <w:num w:numId="16" w16cid:durableId="865215445">
    <w:abstractNumId w:val="13"/>
  </w:num>
  <w:num w:numId="17" w16cid:durableId="820928928">
    <w:abstractNumId w:val="40"/>
  </w:num>
  <w:num w:numId="18" w16cid:durableId="993988711">
    <w:abstractNumId w:val="18"/>
  </w:num>
  <w:num w:numId="19" w16cid:durableId="429276132">
    <w:abstractNumId w:val="26"/>
  </w:num>
  <w:num w:numId="20" w16cid:durableId="840781178">
    <w:abstractNumId w:val="24"/>
  </w:num>
  <w:num w:numId="21" w16cid:durableId="1106922393">
    <w:abstractNumId w:val="20"/>
  </w:num>
  <w:num w:numId="22" w16cid:durableId="352996471">
    <w:abstractNumId w:val="41"/>
  </w:num>
  <w:num w:numId="23" w16cid:durableId="1192108178">
    <w:abstractNumId w:val="3"/>
  </w:num>
  <w:num w:numId="24" w16cid:durableId="749279240">
    <w:abstractNumId w:val="2"/>
  </w:num>
  <w:num w:numId="25" w16cid:durableId="605623704">
    <w:abstractNumId w:val="7"/>
  </w:num>
  <w:num w:numId="26" w16cid:durableId="1761175647">
    <w:abstractNumId w:val="45"/>
  </w:num>
  <w:num w:numId="27" w16cid:durableId="2006857827">
    <w:abstractNumId w:val="10"/>
  </w:num>
  <w:num w:numId="28" w16cid:durableId="1627396056">
    <w:abstractNumId w:val="8"/>
  </w:num>
  <w:num w:numId="29" w16cid:durableId="1212613323">
    <w:abstractNumId w:val="11"/>
  </w:num>
  <w:num w:numId="30" w16cid:durableId="625894257">
    <w:abstractNumId w:val="25"/>
  </w:num>
  <w:num w:numId="31" w16cid:durableId="373309422">
    <w:abstractNumId w:val="29"/>
  </w:num>
  <w:num w:numId="32" w16cid:durableId="1905990806">
    <w:abstractNumId w:val="17"/>
  </w:num>
  <w:num w:numId="33" w16cid:durableId="348601430">
    <w:abstractNumId w:val="27"/>
  </w:num>
  <w:num w:numId="34" w16cid:durableId="180895772">
    <w:abstractNumId w:val="6"/>
  </w:num>
  <w:num w:numId="35" w16cid:durableId="1450051730">
    <w:abstractNumId w:val="31"/>
  </w:num>
  <w:num w:numId="36" w16cid:durableId="1834225143">
    <w:abstractNumId w:val="12"/>
  </w:num>
  <w:num w:numId="37" w16cid:durableId="673070216">
    <w:abstractNumId w:val="1"/>
  </w:num>
  <w:num w:numId="38" w16cid:durableId="1952324374">
    <w:abstractNumId w:val="16"/>
  </w:num>
  <w:num w:numId="39" w16cid:durableId="1572885655">
    <w:abstractNumId w:val="38"/>
  </w:num>
  <w:num w:numId="40" w16cid:durableId="1899633609">
    <w:abstractNumId w:val="42"/>
  </w:num>
  <w:num w:numId="41" w16cid:durableId="1119882681">
    <w:abstractNumId w:val="43"/>
  </w:num>
  <w:num w:numId="42" w16cid:durableId="2117601558">
    <w:abstractNumId w:val="44"/>
  </w:num>
  <w:num w:numId="43" w16cid:durableId="1681153635">
    <w:abstractNumId w:val="32"/>
  </w:num>
  <w:num w:numId="44" w16cid:durableId="1080061386">
    <w:abstractNumId w:val="28"/>
  </w:num>
  <w:num w:numId="45" w16cid:durableId="8026165">
    <w:abstractNumId w:val="36"/>
  </w:num>
  <w:num w:numId="46" w16cid:durableId="902908858">
    <w:abstractNumId w:val="46"/>
  </w:num>
  <w:num w:numId="47" w16cid:durableId="1011444788">
    <w:abstractNumId w:val="34"/>
  </w:num>
  <w:num w:numId="48" w16cid:durableId="41252812">
    <w:abstractNumId w:val="15"/>
  </w:num>
  <w:num w:numId="49" w16cid:durableId="1792436293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laire Theriault">
    <w15:presenceInfo w15:providerId="Windows Live" w15:userId="e476a6f30bbe07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543"/>
    <w:rsid w:val="000061C5"/>
    <w:rsid w:val="0001101D"/>
    <w:rsid w:val="00013936"/>
    <w:rsid w:val="0001716B"/>
    <w:rsid w:val="0003651E"/>
    <w:rsid w:val="00043E4A"/>
    <w:rsid w:val="00050A88"/>
    <w:rsid w:val="0005115C"/>
    <w:rsid w:val="000540EB"/>
    <w:rsid w:val="00054F8D"/>
    <w:rsid w:val="000628EE"/>
    <w:rsid w:val="00072688"/>
    <w:rsid w:val="00072B7C"/>
    <w:rsid w:val="0007715A"/>
    <w:rsid w:val="00081284"/>
    <w:rsid w:val="000870E2"/>
    <w:rsid w:val="000A6D93"/>
    <w:rsid w:val="000E62E2"/>
    <w:rsid w:val="000F060D"/>
    <w:rsid w:val="000F1F53"/>
    <w:rsid w:val="000F4568"/>
    <w:rsid w:val="00116578"/>
    <w:rsid w:val="001210E0"/>
    <w:rsid w:val="00121BB4"/>
    <w:rsid w:val="00130C0E"/>
    <w:rsid w:val="001323DC"/>
    <w:rsid w:val="00141EA2"/>
    <w:rsid w:val="00145677"/>
    <w:rsid w:val="00146EBA"/>
    <w:rsid w:val="001546AE"/>
    <w:rsid w:val="00174441"/>
    <w:rsid w:val="00185E71"/>
    <w:rsid w:val="00186409"/>
    <w:rsid w:val="0019341A"/>
    <w:rsid w:val="001A1ACB"/>
    <w:rsid w:val="001A3708"/>
    <w:rsid w:val="001C105B"/>
    <w:rsid w:val="001D3671"/>
    <w:rsid w:val="001E2DFB"/>
    <w:rsid w:val="001F1276"/>
    <w:rsid w:val="001F1A73"/>
    <w:rsid w:val="001F4F49"/>
    <w:rsid w:val="001F60A2"/>
    <w:rsid w:val="00221FC3"/>
    <w:rsid w:val="002303D1"/>
    <w:rsid w:val="00250D7C"/>
    <w:rsid w:val="00251235"/>
    <w:rsid w:val="00253795"/>
    <w:rsid w:val="00282C5F"/>
    <w:rsid w:val="0028786D"/>
    <w:rsid w:val="002A3338"/>
    <w:rsid w:val="002B2447"/>
    <w:rsid w:val="002C7061"/>
    <w:rsid w:val="002D1149"/>
    <w:rsid w:val="002D6E54"/>
    <w:rsid w:val="0031761D"/>
    <w:rsid w:val="0032426D"/>
    <w:rsid w:val="00337A9C"/>
    <w:rsid w:val="00340A88"/>
    <w:rsid w:val="00346828"/>
    <w:rsid w:val="00357A4B"/>
    <w:rsid w:val="00362265"/>
    <w:rsid w:val="00367F59"/>
    <w:rsid w:val="003A14B0"/>
    <w:rsid w:val="003A2BA3"/>
    <w:rsid w:val="003A6137"/>
    <w:rsid w:val="003AB52C"/>
    <w:rsid w:val="003D6A9D"/>
    <w:rsid w:val="003F1B7A"/>
    <w:rsid w:val="004261BF"/>
    <w:rsid w:val="00432574"/>
    <w:rsid w:val="004370AD"/>
    <w:rsid w:val="00440E34"/>
    <w:rsid w:val="0044269E"/>
    <w:rsid w:val="0045059B"/>
    <w:rsid w:val="00481197"/>
    <w:rsid w:val="00486073"/>
    <w:rsid w:val="004A048C"/>
    <w:rsid w:val="004A11D9"/>
    <w:rsid w:val="004A454E"/>
    <w:rsid w:val="004C4F23"/>
    <w:rsid w:val="004D014F"/>
    <w:rsid w:val="004D6631"/>
    <w:rsid w:val="004E1F05"/>
    <w:rsid w:val="004E4543"/>
    <w:rsid w:val="004E5B64"/>
    <w:rsid w:val="004F0C54"/>
    <w:rsid w:val="004F318F"/>
    <w:rsid w:val="00515D89"/>
    <w:rsid w:val="005223D7"/>
    <w:rsid w:val="0054794A"/>
    <w:rsid w:val="00562332"/>
    <w:rsid w:val="00564DF2"/>
    <w:rsid w:val="00572E98"/>
    <w:rsid w:val="0058027F"/>
    <w:rsid w:val="00584999"/>
    <w:rsid w:val="0059626F"/>
    <w:rsid w:val="005A19C6"/>
    <w:rsid w:val="005B0FAD"/>
    <w:rsid w:val="005B30EA"/>
    <w:rsid w:val="005F3239"/>
    <w:rsid w:val="006072DA"/>
    <w:rsid w:val="0061171F"/>
    <w:rsid w:val="0061247E"/>
    <w:rsid w:val="006265BF"/>
    <w:rsid w:val="006274FF"/>
    <w:rsid w:val="006305CF"/>
    <w:rsid w:val="006328C5"/>
    <w:rsid w:val="00640516"/>
    <w:rsid w:val="00641387"/>
    <w:rsid w:val="00647047"/>
    <w:rsid w:val="00665B26"/>
    <w:rsid w:val="00685237"/>
    <w:rsid w:val="00687900"/>
    <w:rsid w:val="006A0F73"/>
    <w:rsid w:val="006B1E7A"/>
    <w:rsid w:val="006B20A6"/>
    <w:rsid w:val="006B6CCD"/>
    <w:rsid w:val="006B6E10"/>
    <w:rsid w:val="006B74BA"/>
    <w:rsid w:val="006D0A3E"/>
    <w:rsid w:val="006D153A"/>
    <w:rsid w:val="006D5848"/>
    <w:rsid w:val="006F14A7"/>
    <w:rsid w:val="007110B2"/>
    <w:rsid w:val="00713AAF"/>
    <w:rsid w:val="007261A2"/>
    <w:rsid w:val="00734173"/>
    <w:rsid w:val="00735AB4"/>
    <w:rsid w:val="0074056E"/>
    <w:rsid w:val="0074085F"/>
    <w:rsid w:val="00741E21"/>
    <w:rsid w:val="00743C90"/>
    <w:rsid w:val="00746B02"/>
    <w:rsid w:val="007516EB"/>
    <w:rsid w:val="007524B2"/>
    <w:rsid w:val="00756992"/>
    <w:rsid w:val="00756D4D"/>
    <w:rsid w:val="0076155E"/>
    <w:rsid w:val="007627A1"/>
    <w:rsid w:val="007725D1"/>
    <w:rsid w:val="007727FF"/>
    <w:rsid w:val="007753BB"/>
    <w:rsid w:val="00775B58"/>
    <w:rsid w:val="00795E1C"/>
    <w:rsid w:val="007A32DE"/>
    <w:rsid w:val="007B0814"/>
    <w:rsid w:val="007B697F"/>
    <w:rsid w:val="007C2AAE"/>
    <w:rsid w:val="007D759C"/>
    <w:rsid w:val="007F7244"/>
    <w:rsid w:val="00804FAB"/>
    <w:rsid w:val="00810DCE"/>
    <w:rsid w:val="0081247A"/>
    <w:rsid w:val="00822CAF"/>
    <w:rsid w:val="00823576"/>
    <w:rsid w:val="008313A9"/>
    <w:rsid w:val="00846187"/>
    <w:rsid w:val="00850152"/>
    <w:rsid w:val="00870DEC"/>
    <w:rsid w:val="008730A3"/>
    <w:rsid w:val="0087584F"/>
    <w:rsid w:val="0087629D"/>
    <w:rsid w:val="008B30F2"/>
    <w:rsid w:val="008C62AF"/>
    <w:rsid w:val="008D7C47"/>
    <w:rsid w:val="008E5217"/>
    <w:rsid w:val="008F2240"/>
    <w:rsid w:val="008F5883"/>
    <w:rsid w:val="009031A7"/>
    <w:rsid w:val="00905573"/>
    <w:rsid w:val="0090651C"/>
    <w:rsid w:val="009133EF"/>
    <w:rsid w:val="0093283C"/>
    <w:rsid w:val="00944768"/>
    <w:rsid w:val="009500C1"/>
    <w:rsid w:val="00951C83"/>
    <w:rsid w:val="0095432C"/>
    <w:rsid w:val="00955500"/>
    <w:rsid w:val="00956543"/>
    <w:rsid w:val="009624FE"/>
    <w:rsid w:val="00964816"/>
    <w:rsid w:val="009875FE"/>
    <w:rsid w:val="00993022"/>
    <w:rsid w:val="00994D62"/>
    <w:rsid w:val="009A6227"/>
    <w:rsid w:val="009A62F8"/>
    <w:rsid w:val="009B1728"/>
    <w:rsid w:val="009B29DF"/>
    <w:rsid w:val="009B40B5"/>
    <w:rsid w:val="009C0EE7"/>
    <w:rsid w:val="009C3D85"/>
    <w:rsid w:val="009C5E0F"/>
    <w:rsid w:val="009D2D2B"/>
    <w:rsid w:val="009D51DF"/>
    <w:rsid w:val="009D5DB3"/>
    <w:rsid w:val="009E4A77"/>
    <w:rsid w:val="00A009DD"/>
    <w:rsid w:val="00A011B5"/>
    <w:rsid w:val="00A04FB0"/>
    <w:rsid w:val="00A06FC4"/>
    <w:rsid w:val="00A07E11"/>
    <w:rsid w:val="00A40D03"/>
    <w:rsid w:val="00A4444D"/>
    <w:rsid w:val="00A50927"/>
    <w:rsid w:val="00A5249A"/>
    <w:rsid w:val="00A63A14"/>
    <w:rsid w:val="00A704AA"/>
    <w:rsid w:val="00A71C62"/>
    <w:rsid w:val="00A7314C"/>
    <w:rsid w:val="00AB0613"/>
    <w:rsid w:val="00AB4CD3"/>
    <w:rsid w:val="00AC707F"/>
    <w:rsid w:val="00AD23E3"/>
    <w:rsid w:val="00AD57D3"/>
    <w:rsid w:val="00AD60D1"/>
    <w:rsid w:val="00AE0138"/>
    <w:rsid w:val="00AE5723"/>
    <w:rsid w:val="00AE62F4"/>
    <w:rsid w:val="00B026A7"/>
    <w:rsid w:val="00B273F5"/>
    <w:rsid w:val="00B3074B"/>
    <w:rsid w:val="00B44988"/>
    <w:rsid w:val="00B60A8D"/>
    <w:rsid w:val="00B62355"/>
    <w:rsid w:val="00B75E6F"/>
    <w:rsid w:val="00B77FDB"/>
    <w:rsid w:val="00B853DE"/>
    <w:rsid w:val="00B96BBA"/>
    <w:rsid w:val="00BA0A28"/>
    <w:rsid w:val="00BA43A4"/>
    <w:rsid w:val="00BA5BE4"/>
    <w:rsid w:val="00BA5DEE"/>
    <w:rsid w:val="00BB0F00"/>
    <w:rsid w:val="00BB6533"/>
    <w:rsid w:val="00BB655D"/>
    <w:rsid w:val="00BC30FD"/>
    <w:rsid w:val="00BE0A5A"/>
    <w:rsid w:val="00BE7369"/>
    <w:rsid w:val="00BE77C6"/>
    <w:rsid w:val="00BF33E1"/>
    <w:rsid w:val="00C01277"/>
    <w:rsid w:val="00C038D8"/>
    <w:rsid w:val="00C0524B"/>
    <w:rsid w:val="00C12FF4"/>
    <w:rsid w:val="00C168A5"/>
    <w:rsid w:val="00C20FC7"/>
    <w:rsid w:val="00C306D4"/>
    <w:rsid w:val="00C41B85"/>
    <w:rsid w:val="00C41F46"/>
    <w:rsid w:val="00C44397"/>
    <w:rsid w:val="00C4693F"/>
    <w:rsid w:val="00C50FB3"/>
    <w:rsid w:val="00C90AA1"/>
    <w:rsid w:val="00CA4C76"/>
    <w:rsid w:val="00CA68EC"/>
    <w:rsid w:val="00CB21FA"/>
    <w:rsid w:val="00CB60E6"/>
    <w:rsid w:val="00CC77F5"/>
    <w:rsid w:val="00CD07E9"/>
    <w:rsid w:val="00CD1A42"/>
    <w:rsid w:val="00CD30FB"/>
    <w:rsid w:val="00CF2D85"/>
    <w:rsid w:val="00D01E0D"/>
    <w:rsid w:val="00D03335"/>
    <w:rsid w:val="00D05A86"/>
    <w:rsid w:val="00D2369E"/>
    <w:rsid w:val="00D25603"/>
    <w:rsid w:val="00D367C1"/>
    <w:rsid w:val="00D4166A"/>
    <w:rsid w:val="00D45A59"/>
    <w:rsid w:val="00D46A41"/>
    <w:rsid w:val="00D51AD1"/>
    <w:rsid w:val="00D55964"/>
    <w:rsid w:val="00D76B93"/>
    <w:rsid w:val="00D87939"/>
    <w:rsid w:val="00D911D4"/>
    <w:rsid w:val="00DA7372"/>
    <w:rsid w:val="00DB1153"/>
    <w:rsid w:val="00DC1F2C"/>
    <w:rsid w:val="00DC7841"/>
    <w:rsid w:val="00DD6D85"/>
    <w:rsid w:val="00DE71BF"/>
    <w:rsid w:val="00DF34B9"/>
    <w:rsid w:val="00E053D2"/>
    <w:rsid w:val="00E0743C"/>
    <w:rsid w:val="00E113DB"/>
    <w:rsid w:val="00E172C8"/>
    <w:rsid w:val="00E20371"/>
    <w:rsid w:val="00E3332F"/>
    <w:rsid w:val="00E41440"/>
    <w:rsid w:val="00E62147"/>
    <w:rsid w:val="00E643E3"/>
    <w:rsid w:val="00E705CE"/>
    <w:rsid w:val="00E72D4C"/>
    <w:rsid w:val="00E77655"/>
    <w:rsid w:val="00E92286"/>
    <w:rsid w:val="00E92343"/>
    <w:rsid w:val="00E95B72"/>
    <w:rsid w:val="00EB255A"/>
    <w:rsid w:val="00EB3FEC"/>
    <w:rsid w:val="00EB754E"/>
    <w:rsid w:val="00EC7EDD"/>
    <w:rsid w:val="00ED3000"/>
    <w:rsid w:val="00ED493B"/>
    <w:rsid w:val="00ED6713"/>
    <w:rsid w:val="00EF0521"/>
    <w:rsid w:val="00F00C7E"/>
    <w:rsid w:val="00F10BEE"/>
    <w:rsid w:val="00F24390"/>
    <w:rsid w:val="00F3407B"/>
    <w:rsid w:val="00F41AD0"/>
    <w:rsid w:val="00F536DE"/>
    <w:rsid w:val="00F54E2A"/>
    <w:rsid w:val="00F7014B"/>
    <w:rsid w:val="00F747B4"/>
    <w:rsid w:val="00F8404B"/>
    <w:rsid w:val="00F93674"/>
    <w:rsid w:val="00F95B51"/>
    <w:rsid w:val="00F972C1"/>
    <w:rsid w:val="00FA1A7F"/>
    <w:rsid w:val="00FB22E6"/>
    <w:rsid w:val="00FC14E2"/>
    <w:rsid w:val="00FC216D"/>
    <w:rsid w:val="00FC3279"/>
    <w:rsid w:val="00FD09F5"/>
    <w:rsid w:val="00FD15E7"/>
    <w:rsid w:val="00FD397D"/>
    <w:rsid w:val="00FD69DA"/>
    <w:rsid w:val="00FE239A"/>
    <w:rsid w:val="01213AD4"/>
    <w:rsid w:val="016356D3"/>
    <w:rsid w:val="016A5A27"/>
    <w:rsid w:val="0182CCB8"/>
    <w:rsid w:val="0184335F"/>
    <w:rsid w:val="02002A78"/>
    <w:rsid w:val="02264600"/>
    <w:rsid w:val="022804CA"/>
    <w:rsid w:val="025C0688"/>
    <w:rsid w:val="02648551"/>
    <w:rsid w:val="02671285"/>
    <w:rsid w:val="0288FA9F"/>
    <w:rsid w:val="029DEE76"/>
    <w:rsid w:val="029F16D3"/>
    <w:rsid w:val="02D32D73"/>
    <w:rsid w:val="02D84317"/>
    <w:rsid w:val="03043FEE"/>
    <w:rsid w:val="03347AA2"/>
    <w:rsid w:val="035BA51F"/>
    <w:rsid w:val="0375A3C0"/>
    <w:rsid w:val="03BD8755"/>
    <w:rsid w:val="03C1A980"/>
    <w:rsid w:val="0439BED7"/>
    <w:rsid w:val="047F2C5F"/>
    <w:rsid w:val="04BBD421"/>
    <w:rsid w:val="04D19B9B"/>
    <w:rsid w:val="0523B14C"/>
    <w:rsid w:val="05481CDF"/>
    <w:rsid w:val="055D79E1"/>
    <w:rsid w:val="055EBF23"/>
    <w:rsid w:val="056591F6"/>
    <w:rsid w:val="0575ECA0"/>
    <w:rsid w:val="059BC33A"/>
    <w:rsid w:val="059C259B"/>
    <w:rsid w:val="05AE8279"/>
    <w:rsid w:val="05DD6336"/>
    <w:rsid w:val="065954E9"/>
    <w:rsid w:val="066A8FC0"/>
    <w:rsid w:val="068DA60E"/>
    <w:rsid w:val="06B81777"/>
    <w:rsid w:val="06D39B9B"/>
    <w:rsid w:val="06F94A42"/>
    <w:rsid w:val="071AABDB"/>
    <w:rsid w:val="0737F5FC"/>
    <w:rsid w:val="073BB511"/>
    <w:rsid w:val="0752AE8E"/>
    <w:rsid w:val="07787EA7"/>
    <w:rsid w:val="07799975"/>
    <w:rsid w:val="07AF523A"/>
    <w:rsid w:val="07B2FC89"/>
    <w:rsid w:val="07CA5611"/>
    <w:rsid w:val="0803EC88"/>
    <w:rsid w:val="080E9E67"/>
    <w:rsid w:val="085D3506"/>
    <w:rsid w:val="087FABE4"/>
    <w:rsid w:val="0890F878"/>
    <w:rsid w:val="08965FE5"/>
    <w:rsid w:val="090BC3A1"/>
    <w:rsid w:val="098DDE9D"/>
    <w:rsid w:val="09A90865"/>
    <w:rsid w:val="09E3B194"/>
    <w:rsid w:val="09E3B327"/>
    <w:rsid w:val="09F7990E"/>
    <w:rsid w:val="0A1B8E02"/>
    <w:rsid w:val="0A27F2E7"/>
    <w:rsid w:val="0A334A02"/>
    <w:rsid w:val="0A474538"/>
    <w:rsid w:val="0A8C0255"/>
    <w:rsid w:val="0ABD4481"/>
    <w:rsid w:val="0B0B859A"/>
    <w:rsid w:val="0B2EA562"/>
    <w:rsid w:val="0B75EE7A"/>
    <w:rsid w:val="0BBCC5D0"/>
    <w:rsid w:val="0BEDFBD7"/>
    <w:rsid w:val="0C02599E"/>
    <w:rsid w:val="0C15260F"/>
    <w:rsid w:val="0C444EA0"/>
    <w:rsid w:val="0C4F5C6C"/>
    <w:rsid w:val="0C818B0F"/>
    <w:rsid w:val="0C90D4A2"/>
    <w:rsid w:val="0CA755FB"/>
    <w:rsid w:val="0CD72743"/>
    <w:rsid w:val="0D589631"/>
    <w:rsid w:val="0D67F9A7"/>
    <w:rsid w:val="0D756078"/>
    <w:rsid w:val="0DA05BA3"/>
    <w:rsid w:val="0DE9C1F2"/>
    <w:rsid w:val="0E529CE8"/>
    <w:rsid w:val="0E5FE8E1"/>
    <w:rsid w:val="0E62B667"/>
    <w:rsid w:val="0EEEFF25"/>
    <w:rsid w:val="0EEFF2DB"/>
    <w:rsid w:val="0F18E1E3"/>
    <w:rsid w:val="0F2E8843"/>
    <w:rsid w:val="0F3D7454"/>
    <w:rsid w:val="0F7D63CE"/>
    <w:rsid w:val="0F81DDFF"/>
    <w:rsid w:val="0F90B5A4"/>
    <w:rsid w:val="0FC985AE"/>
    <w:rsid w:val="0FDEF6BD"/>
    <w:rsid w:val="0FE1198A"/>
    <w:rsid w:val="0FE20829"/>
    <w:rsid w:val="0FF15DF2"/>
    <w:rsid w:val="0FFFB83D"/>
    <w:rsid w:val="1000B5BF"/>
    <w:rsid w:val="104ADC80"/>
    <w:rsid w:val="1070D4A7"/>
    <w:rsid w:val="108BC33C"/>
    <w:rsid w:val="109C0A5D"/>
    <w:rsid w:val="10AE1E9F"/>
    <w:rsid w:val="10E57397"/>
    <w:rsid w:val="112C8605"/>
    <w:rsid w:val="11377280"/>
    <w:rsid w:val="113EFCE9"/>
    <w:rsid w:val="115D7C96"/>
    <w:rsid w:val="119C0790"/>
    <w:rsid w:val="11A0A585"/>
    <w:rsid w:val="11B77D1F"/>
    <w:rsid w:val="11BB5606"/>
    <w:rsid w:val="11D13AD9"/>
    <w:rsid w:val="11E0551D"/>
    <w:rsid w:val="12269FE7"/>
    <w:rsid w:val="122C0754"/>
    <w:rsid w:val="1248D19B"/>
    <w:rsid w:val="12AA71C2"/>
    <w:rsid w:val="12DEB1E2"/>
    <w:rsid w:val="131CFF2D"/>
    <w:rsid w:val="134A868F"/>
    <w:rsid w:val="13518493"/>
    <w:rsid w:val="13C27048"/>
    <w:rsid w:val="13ED42BB"/>
    <w:rsid w:val="13F8BB1B"/>
    <w:rsid w:val="14521E89"/>
    <w:rsid w:val="14525B2E"/>
    <w:rsid w:val="14688D2F"/>
    <w:rsid w:val="1475256E"/>
    <w:rsid w:val="14A2724B"/>
    <w:rsid w:val="14B1A76B"/>
    <w:rsid w:val="14D1CCFA"/>
    <w:rsid w:val="1551E68D"/>
    <w:rsid w:val="1558F3E0"/>
    <w:rsid w:val="156FB9A7"/>
    <w:rsid w:val="15747D67"/>
    <w:rsid w:val="15E6562D"/>
    <w:rsid w:val="161AB79F"/>
    <w:rsid w:val="1621D040"/>
    <w:rsid w:val="162EC0B0"/>
    <w:rsid w:val="163356A9"/>
    <w:rsid w:val="16491BFC"/>
    <w:rsid w:val="16565056"/>
    <w:rsid w:val="1656F198"/>
    <w:rsid w:val="165E3DC7"/>
    <w:rsid w:val="1673DF56"/>
    <w:rsid w:val="16D020CE"/>
    <w:rsid w:val="16D70653"/>
    <w:rsid w:val="16F032FD"/>
    <w:rsid w:val="17175B92"/>
    <w:rsid w:val="173C9B8E"/>
    <w:rsid w:val="173EE1AD"/>
    <w:rsid w:val="1740755C"/>
    <w:rsid w:val="174C09FB"/>
    <w:rsid w:val="175054AF"/>
    <w:rsid w:val="178335B0"/>
    <w:rsid w:val="178BFABF"/>
    <w:rsid w:val="179E02E2"/>
    <w:rsid w:val="17A02DF1"/>
    <w:rsid w:val="17E9482D"/>
    <w:rsid w:val="17EA08A2"/>
    <w:rsid w:val="180F9F6F"/>
    <w:rsid w:val="1837B544"/>
    <w:rsid w:val="187071BA"/>
    <w:rsid w:val="1880CE8C"/>
    <w:rsid w:val="188A0E01"/>
    <w:rsid w:val="188A3AC4"/>
    <w:rsid w:val="18C83F39"/>
    <w:rsid w:val="1938EBB7"/>
    <w:rsid w:val="193BFE52"/>
    <w:rsid w:val="195CBABD"/>
    <w:rsid w:val="196DCEC6"/>
    <w:rsid w:val="19A9AF44"/>
    <w:rsid w:val="19F546B7"/>
    <w:rsid w:val="1A294DAD"/>
    <w:rsid w:val="1A371939"/>
    <w:rsid w:val="1A3F06BF"/>
    <w:rsid w:val="1A9322C2"/>
    <w:rsid w:val="1AB2F15A"/>
    <w:rsid w:val="1AD5A3A4"/>
    <w:rsid w:val="1B20E8EF"/>
    <w:rsid w:val="1B29C179"/>
    <w:rsid w:val="1B4A4ED4"/>
    <w:rsid w:val="1B593793"/>
    <w:rsid w:val="1B623965"/>
    <w:rsid w:val="1B6831D7"/>
    <w:rsid w:val="1BB0E8CA"/>
    <w:rsid w:val="1BB2E718"/>
    <w:rsid w:val="1BBE8611"/>
    <w:rsid w:val="1BC6C5DC"/>
    <w:rsid w:val="1BD6500B"/>
    <w:rsid w:val="1BDF2C43"/>
    <w:rsid w:val="1BFEB8FC"/>
    <w:rsid w:val="1C1A6D5E"/>
    <w:rsid w:val="1C471594"/>
    <w:rsid w:val="1C649D93"/>
    <w:rsid w:val="1C6BFD58"/>
    <w:rsid w:val="1CC3FF52"/>
    <w:rsid w:val="1CF51BDB"/>
    <w:rsid w:val="1D18144B"/>
    <w:rsid w:val="1DB63DBF"/>
    <w:rsid w:val="1DB954CD"/>
    <w:rsid w:val="1DBE2B45"/>
    <w:rsid w:val="1DF683D8"/>
    <w:rsid w:val="1DFCCD2B"/>
    <w:rsid w:val="1E0B0488"/>
    <w:rsid w:val="1E4D0AD7"/>
    <w:rsid w:val="1E4ED10C"/>
    <w:rsid w:val="1E6137AC"/>
    <w:rsid w:val="1E693576"/>
    <w:rsid w:val="1E69ABA8"/>
    <w:rsid w:val="1E6DBF26"/>
    <w:rsid w:val="1E7B0928"/>
    <w:rsid w:val="1E98A24A"/>
    <w:rsid w:val="1ED15F7D"/>
    <w:rsid w:val="1EEA05BE"/>
    <w:rsid w:val="1F0A8A5C"/>
    <w:rsid w:val="1F2086E0"/>
    <w:rsid w:val="1F2ED59D"/>
    <w:rsid w:val="1F435B48"/>
    <w:rsid w:val="1F5E112B"/>
    <w:rsid w:val="1F6EAAD2"/>
    <w:rsid w:val="1FAB3FD6"/>
    <w:rsid w:val="1FB67AF1"/>
    <w:rsid w:val="1FFD329C"/>
    <w:rsid w:val="204DA401"/>
    <w:rsid w:val="20BDF0B4"/>
    <w:rsid w:val="20F7FE81"/>
    <w:rsid w:val="210F496F"/>
    <w:rsid w:val="21520FA9"/>
    <w:rsid w:val="217AC922"/>
    <w:rsid w:val="21922053"/>
    <w:rsid w:val="219E7858"/>
    <w:rsid w:val="21A2F59E"/>
    <w:rsid w:val="21D95592"/>
    <w:rsid w:val="2218CB3F"/>
    <w:rsid w:val="2220BC43"/>
    <w:rsid w:val="222EAD55"/>
    <w:rsid w:val="22546BB9"/>
    <w:rsid w:val="2293D0BB"/>
    <w:rsid w:val="22A7ECC9"/>
    <w:rsid w:val="22C1F939"/>
    <w:rsid w:val="22C6A2E7"/>
    <w:rsid w:val="22C7826D"/>
    <w:rsid w:val="22C8F365"/>
    <w:rsid w:val="231212B8"/>
    <w:rsid w:val="231C8B4B"/>
    <w:rsid w:val="236B6703"/>
    <w:rsid w:val="237525F3"/>
    <w:rsid w:val="23A36447"/>
    <w:rsid w:val="23AC810E"/>
    <w:rsid w:val="23EAA854"/>
    <w:rsid w:val="244311DC"/>
    <w:rsid w:val="24633367"/>
    <w:rsid w:val="2484FDD8"/>
    <w:rsid w:val="24C88BAA"/>
    <w:rsid w:val="24CE1D2B"/>
    <w:rsid w:val="24D0A3BF"/>
    <w:rsid w:val="24EA31D2"/>
    <w:rsid w:val="25073764"/>
    <w:rsid w:val="250B6644"/>
    <w:rsid w:val="250F24EA"/>
    <w:rsid w:val="254A0658"/>
    <w:rsid w:val="257F0C2B"/>
    <w:rsid w:val="25B244E4"/>
    <w:rsid w:val="25B29CCC"/>
    <w:rsid w:val="25D4D105"/>
    <w:rsid w:val="25E1C157"/>
    <w:rsid w:val="25E898D1"/>
    <w:rsid w:val="26471183"/>
    <w:rsid w:val="266C4991"/>
    <w:rsid w:val="267E389A"/>
    <w:rsid w:val="269F892F"/>
    <w:rsid w:val="26B37011"/>
    <w:rsid w:val="26FBA203"/>
    <w:rsid w:val="270ECFB2"/>
    <w:rsid w:val="2738DC1C"/>
    <w:rsid w:val="2745B4A1"/>
    <w:rsid w:val="2755B117"/>
    <w:rsid w:val="27647B56"/>
    <w:rsid w:val="27C52D42"/>
    <w:rsid w:val="27F036D7"/>
    <w:rsid w:val="282726DC"/>
    <w:rsid w:val="2838473F"/>
    <w:rsid w:val="2890E804"/>
    <w:rsid w:val="28BC09C2"/>
    <w:rsid w:val="28D11531"/>
    <w:rsid w:val="28E85EC7"/>
    <w:rsid w:val="29102700"/>
    <w:rsid w:val="2915AE61"/>
    <w:rsid w:val="2927DE6F"/>
    <w:rsid w:val="293D09A3"/>
    <w:rsid w:val="296B773B"/>
    <w:rsid w:val="299BFCCD"/>
    <w:rsid w:val="29A3EA53"/>
    <w:rsid w:val="29A414E2"/>
    <w:rsid w:val="29AC1EA5"/>
    <w:rsid w:val="29BFD681"/>
    <w:rsid w:val="29C5AF0A"/>
    <w:rsid w:val="29C84A73"/>
    <w:rsid w:val="29C8D554"/>
    <w:rsid w:val="29D641FD"/>
    <w:rsid w:val="29DAA887"/>
    <w:rsid w:val="29E2960D"/>
    <w:rsid w:val="2A15BD32"/>
    <w:rsid w:val="2A2AF501"/>
    <w:rsid w:val="2A2CBCB2"/>
    <w:rsid w:val="2A306675"/>
    <w:rsid w:val="2A45E50F"/>
    <w:rsid w:val="2A9FC55B"/>
    <w:rsid w:val="2AEB943C"/>
    <w:rsid w:val="2B1A82A6"/>
    <w:rsid w:val="2B477E86"/>
    <w:rsid w:val="2B52FD3F"/>
    <w:rsid w:val="2B7E666E"/>
    <w:rsid w:val="2BC426AB"/>
    <w:rsid w:val="2BF17F75"/>
    <w:rsid w:val="2C3426C6"/>
    <w:rsid w:val="2C6FA8C9"/>
    <w:rsid w:val="2C8AFCEA"/>
    <w:rsid w:val="2D2C9A97"/>
    <w:rsid w:val="2D32CA91"/>
    <w:rsid w:val="2D532900"/>
    <w:rsid w:val="2D7BC884"/>
    <w:rsid w:val="2DD3E710"/>
    <w:rsid w:val="2DDD93C3"/>
    <w:rsid w:val="2DED9F11"/>
    <w:rsid w:val="2E4E3D84"/>
    <w:rsid w:val="2E522368"/>
    <w:rsid w:val="2E6F6DF0"/>
    <w:rsid w:val="2E775B76"/>
    <w:rsid w:val="2E84E361"/>
    <w:rsid w:val="2EAC56C2"/>
    <w:rsid w:val="2EB46EC5"/>
    <w:rsid w:val="2EB60730"/>
    <w:rsid w:val="2F4056B5"/>
    <w:rsid w:val="2F4873DD"/>
    <w:rsid w:val="2F73367E"/>
    <w:rsid w:val="2FA83911"/>
    <w:rsid w:val="2FC66B89"/>
    <w:rsid w:val="2FEDF3C9"/>
    <w:rsid w:val="2FF2D036"/>
    <w:rsid w:val="2FFB48BC"/>
    <w:rsid w:val="30459C04"/>
    <w:rsid w:val="3082D18C"/>
    <w:rsid w:val="30B979D7"/>
    <w:rsid w:val="30C6EFC2"/>
    <w:rsid w:val="310797E9"/>
    <w:rsid w:val="310F06DF"/>
    <w:rsid w:val="31100F15"/>
    <w:rsid w:val="31348463"/>
    <w:rsid w:val="313CDE6F"/>
    <w:rsid w:val="3191B1B0"/>
    <w:rsid w:val="31AA7D6B"/>
    <w:rsid w:val="31E0BE4B"/>
    <w:rsid w:val="32194733"/>
    <w:rsid w:val="322DB14B"/>
    <w:rsid w:val="32520D0B"/>
    <w:rsid w:val="3254EFD6"/>
    <w:rsid w:val="328A4B96"/>
    <w:rsid w:val="32E10A26"/>
    <w:rsid w:val="32F5999D"/>
    <w:rsid w:val="33071B7A"/>
    <w:rsid w:val="3343BA9B"/>
    <w:rsid w:val="334AF728"/>
    <w:rsid w:val="334C7912"/>
    <w:rsid w:val="33671171"/>
    <w:rsid w:val="3382BDD0"/>
    <w:rsid w:val="33912624"/>
    <w:rsid w:val="33AD9165"/>
    <w:rsid w:val="33C174AF"/>
    <w:rsid w:val="33D4DF1D"/>
    <w:rsid w:val="344E35CC"/>
    <w:rsid w:val="349F8912"/>
    <w:rsid w:val="34CBFE29"/>
    <w:rsid w:val="34CEB9DF"/>
    <w:rsid w:val="34E4E52A"/>
    <w:rsid w:val="34E6C789"/>
    <w:rsid w:val="3523EA73"/>
    <w:rsid w:val="356AF4FA"/>
    <w:rsid w:val="356F0393"/>
    <w:rsid w:val="358FA467"/>
    <w:rsid w:val="35B36AA8"/>
    <w:rsid w:val="35C5B1A1"/>
    <w:rsid w:val="35D27267"/>
    <w:rsid w:val="364026B8"/>
    <w:rsid w:val="36449A25"/>
    <w:rsid w:val="368086C4"/>
    <w:rsid w:val="36826D5B"/>
    <w:rsid w:val="368A8570"/>
    <w:rsid w:val="36BDDA1E"/>
    <w:rsid w:val="371F7C72"/>
    <w:rsid w:val="37636F9F"/>
    <w:rsid w:val="377E6ED7"/>
    <w:rsid w:val="37A058E6"/>
    <w:rsid w:val="37AA1F5E"/>
    <w:rsid w:val="37E82D22"/>
    <w:rsid w:val="37F3A73D"/>
    <w:rsid w:val="37F51FCA"/>
    <w:rsid w:val="37F724F9"/>
    <w:rsid w:val="3800F334"/>
    <w:rsid w:val="38198BFF"/>
    <w:rsid w:val="381E3DBC"/>
    <w:rsid w:val="3845DA04"/>
    <w:rsid w:val="38543416"/>
    <w:rsid w:val="388B220F"/>
    <w:rsid w:val="388F2DBB"/>
    <w:rsid w:val="38D3BE99"/>
    <w:rsid w:val="38DBC09B"/>
    <w:rsid w:val="38F251A7"/>
    <w:rsid w:val="390A1329"/>
    <w:rsid w:val="3941EEB0"/>
    <w:rsid w:val="394EB815"/>
    <w:rsid w:val="39690023"/>
    <w:rsid w:val="396EDAB3"/>
    <w:rsid w:val="399CC395"/>
    <w:rsid w:val="39A22B02"/>
    <w:rsid w:val="39A8D346"/>
    <w:rsid w:val="39AA454B"/>
    <w:rsid w:val="39B7B847"/>
    <w:rsid w:val="39CEE5EB"/>
    <w:rsid w:val="39D873EF"/>
    <w:rsid w:val="39F514E0"/>
    <w:rsid w:val="3A30B71B"/>
    <w:rsid w:val="3A43A0DD"/>
    <w:rsid w:val="3ACB66E7"/>
    <w:rsid w:val="3ACF95C7"/>
    <w:rsid w:val="3AEA85B9"/>
    <w:rsid w:val="3B0A2FD1"/>
    <w:rsid w:val="3B3DFB63"/>
    <w:rsid w:val="3B55DE7E"/>
    <w:rsid w:val="3B5DF693"/>
    <w:rsid w:val="3B7208A9"/>
    <w:rsid w:val="3B8C708E"/>
    <w:rsid w:val="3B948A38"/>
    <w:rsid w:val="3BAA4762"/>
    <w:rsid w:val="3BAF1748"/>
    <w:rsid w:val="3BEA3958"/>
    <w:rsid w:val="3BF71EEC"/>
    <w:rsid w:val="3C6F24CE"/>
    <w:rsid w:val="3C7354F7"/>
    <w:rsid w:val="3C8CBE0A"/>
    <w:rsid w:val="3CC771B4"/>
    <w:rsid w:val="3CF1D657"/>
    <w:rsid w:val="3CFA4584"/>
    <w:rsid w:val="3D305A99"/>
    <w:rsid w:val="3D5F84CC"/>
    <w:rsid w:val="3D77C07D"/>
    <w:rsid w:val="3D8F0703"/>
    <w:rsid w:val="3D9238C9"/>
    <w:rsid w:val="3DC91177"/>
    <w:rsid w:val="3E003885"/>
    <w:rsid w:val="3E079D72"/>
    <w:rsid w:val="3E570E46"/>
    <w:rsid w:val="3E7D89AB"/>
    <w:rsid w:val="3E9425CA"/>
    <w:rsid w:val="3EABE512"/>
    <w:rsid w:val="3ED479E0"/>
    <w:rsid w:val="3EEAFFE1"/>
    <w:rsid w:val="3EEB2E5D"/>
    <w:rsid w:val="3F2E092A"/>
    <w:rsid w:val="3F3A130F"/>
    <w:rsid w:val="3F4B42D0"/>
    <w:rsid w:val="3F53323A"/>
    <w:rsid w:val="3F596560"/>
    <w:rsid w:val="400031AF"/>
    <w:rsid w:val="40081F35"/>
    <w:rsid w:val="400F3F58"/>
    <w:rsid w:val="40102309"/>
    <w:rsid w:val="402D88C0"/>
    <w:rsid w:val="4047B573"/>
    <w:rsid w:val="406B3A29"/>
    <w:rsid w:val="4072E03D"/>
    <w:rsid w:val="40842E5B"/>
    <w:rsid w:val="40B7E477"/>
    <w:rsid w:val="4156CDB8"/>
    <w:rsid w:val="4183EFE9"/>
    <w:rsid w:val="419C0210"/>
    <w:rsid w:val="41A3EF96"/>
    <w:rsid w:val="41AB243C"/>
    <w:rsid w:val="41CD3817"/>
    <w:rsid w:val="424B924F"/>
    <w:rsid w:val="43105918"/>
    <w:rsid w:val="431E7D1C"/>
    <w:rsid w:val="436A4C52"/>
    <w:rsid w:val="43BFA01F"/>
    <w:rsid w:val="43D79961"/>
    <w:rsid w:val="43DB629F"/>
    <w:rsid w:val="43F1B048"/>
    <w:rsid w:val="44006A2F"/>
    <w:rsid w:val="445F415C"/>
    <w:rsid w:val="44902E74"/>
    <w:rsid w:val="44AB30AE"/>
    <w:rsid w:val="44B19061"/>
    <w:rsid w:val="44C6D5DE"/>
    <w:rsid w:val="44DB9058"/>
    <w:rsid w:val="4501446D"/>
    <w:rsid w:val="4504CDB2"/>
    <w:rsid w:val="45376601"/>
    <w:rsid w:val="45D2F060"/>
    <w:rsid w:val="45DC64C7"/>
    <w:rsid w:val="46422656"/>
    <w:rsid w:val="4647010F"/>
    <w:rsid w:val="465AAEA5"/>
    <w:rsid w:val="465BC751"/>
    <w:rsid w:val="46CBC76C"/>
    <w:rsid w:val="46CF8C55"/>
    <w:rsid w:val="4733F6D2"/>
    <w:rsid w:val="4739D9C5"/>
    <w:rsid w:val="473DC160"/>
    <w:rsid w:val="4794EABD"/>
    <w:rsid w:val="479D7CBF"/>
    <w:rsid w:val="47A0FAAA"/>
    <w:rsid w:val="47E2D170"/>
    <w:rsid w:val="47F797B2"/>
    <w:rsid w:val="47F994D3"/>
    <w:rsid w:val="48041929"/>
    <w:rsid w:val="48395EDD"/>
    <w:rsid w:val="4841B6A0"/>
    <w:rsid w:val="4852C758"/>
    <w:rsid w:val="488A0E76"/>
    <w:rsid w:val="48994637"/>
    <w:rsid w:val="48F6F1DF"/>
    <w:rsid w:val="494AC21B"/>
    <w:rsid w:val="496996A2"/>
    <w:rsid w:val="49D5E829"/>
    <w:rsid w:val="49F2C36C"/>
    <w:rsid w:val="4A81AE37"/>
    <w:rsid w:val="4A9C2F8B"/>
    <w:rsid w:val="4ABCB6BB"/>
    <w:rsid w:val="4B21E78A"/>
    <w:rsid w:val="4B2F3874"/>
    <w:rsid w:val="4B4C60EE"/>
    <w:rsid w:val="4B57E9C9"/>
    <w:rsid w:val="4B5C0CB3"/>
    <w:rsid w:val="4B8A681A"/>
    <w:rsid w:val="4B8C4403"/>
    <w:rsid w:val="4C444708"/>
    <w:rsid w:val="4C723CC1"/>
    <w:rsid w:val="4CB4A5D9"/>
    <w:rsid w:val="4CBE53ED"/>
    <w:rsid w:val="4CCF6F3D"/>
    <w:rsid w:val="4CEAF760"/>
    <w:rsid w:val="4CF331E7"/>
    <w:rsid w:val="4CFD1D5F"/>
    <w:rsid w:val="4D26387B"/>
    <w:rsid w:val="4DBC1422"/>
    <w:rsid w:val="4DD36D74"/>
    <w:rsid w:val="4E5212F4"/>
    <w:rsid w:val="4E59A7A1"/>
    <w:rsid w:val="4E6643DC"/>
    <w:rsid w:val="4EBD07D5"/>
    <w:rsid w:val="4F0B9235"/>
    <w:rsid w:val="4F21C0A5"/>
    <w:rsid w:val="4F347BFE"/>
    <w:rsid w:val="4F416B98"/>
    <w:rsid w:val="4F666EE5"/>
    <w:rsid w:val="4F9765FD"/>
    <w:rsid w:val="50200159"/>
    <w:rsid w:val="5038CCFB"/>
    <w:rsid w:val="503BC07F"/>
    <w:rsid w:val="504A5E9C"/>
    <w:rsid w:val="505DD93D"/>
    <w:rsid w:val="50A4E192"/>
    <w:rsid w:val="50C40F4C"/>
    <w:rsid w:val="5137130D"/>
    <w:rsid w:val="51A5F74E"/>
    <w:rsid w:val="51BE6883"/>
    <w:rsid w:val="51BFAD0B"/>
    <w:rsid w:val="51F18044"/>
    <w:rsid w:val="51F9A99E"/>
    <w:rsid w:val="5241C004"/>
    <w:rsid w:val="524B1C52"/>
    <w:rsid w:val="52903C7B"/>
    <w:rsid w:val="52C1C0C4"/>
    <w:rsid w:val="536F4724"/>
    <w:rsid w:val="53CDE5C2"/>
    <w:rsid w:val="54149ED8"/>
    <w:rsid w:val="54893CF2"/>
    <w:rsid w:val="557505FF"/>
    <w:rsid w:val="55757A72"/>
    <w:rsid w:val="557960C6"/>
    <w:rsid w:val="55985ED8"/>
    <w:rsid w:val="55F59739"/>
    <w:rsid w:val="5611F050"/>
    <w:rsid w:val="564AFFC5"/>
    <w:rsid w:val="56642822"/>
    <w:rsid w:val="5665125F"/>
    <w:rsid w:val="5667F160"/>
    <w:rsid w:val="56757C6F"/>
    <w:rsid w:val="567E3F09"/>
    <w:rsid w:val="5684C51C"/>
    <w:rsid w:val="56A3FFA5"/>
    <w:rsid w:val="56AFA191"/>
    <w:rsid w:val="56C2CE24"/>
    <w:rsid w:val="56D1D177"/>
    <w:rsid w:val="56D95491"/>
    <w:rsid w:val="56F03975"/>
    <w:rsid w:val="571E8D75"/>
    <w:rsid w:val="574C0D13"/>
    <w:rsid w:val="57651BDC"/>
    <w:rsid w:val="576C04FD"/>
    <w:rsid w:val="57A7097A"/>
    <w:rsid w:val="57DC376A"/>
    <w:rsid w:val="57E4208C"/>
    <w:rsid w:val="5803C1C1"/>
    <w:rsid w:val="582D3435"/>
    <w:rsid w:val="5868EB22"/>
    <w:rsid w:val="5891F185"/>
    <w:rsid w:val="5897D92B"/>
    <w:rsid w:val="589A2BE8"/>
    <w:rsid w:val="58AE8B29"/>
    <w:rsid w:val="58AF7A8E"/>
    <w:rsid w:val="58B0F1AF"/>
    <w:rsid w:val="58E1DD83"/>
    <w:rsid w:val="58E71BE7"/>
    <w:rsid w:val="58F69A87"/>
    <w:rsid w:val="591DDF66"/>
    <w:rsid w:val="592D37FB"/>
    <w:rsid w:val="59810A12"/>
    <w:rsid w:val="59A66F12"/>
    <w:rsid w:val="59C0FAE1"/>
    <w:rsid w:val="59FFBA7C"/>
    <w:rsid w:val="5A04BB83"/>
    <w:rsid w:val="5A5C5CB4"/>
    <w:rsid w:val="5A7A7700"/>
    <w:rsid w:val="5A926AE8"/>
    <w:rsid w:val="5AD92844"/>
    <w:rsid w:val="5B1BFA7E"/>
    <w:rsid w:val="5B408B67"/>
    <w:rsid w:val="5B5C81EF"/>
    <w:rsid w:val="5B8370D9"/>
    <w:rsid w:val="5BE3DA40"/>
    <w:rsid w:val="5C06259A"/>
    <w:rsid w:val="5C20EFDA"/>
    <w:rsid w:val="5C2C784B"/>
    <w:rsid w:val="5C4CCB13"/>
    <w:rsid w:val="5C5A4BA6"/>
    <w:rsid w:val="5C7BF700"/>
    <w:rsid w:val="5C9532B7"/>
    <w:rsid w:val="5CC6B8B5"/>
    <w:rsid w:val="5CD0BBBD"/>
    <w:rsid w:val="5CD5F7E8"/>
    <w:rsid w:val="5D0908B0"/>
    <w:rsid w:val="5D163AE9"/>
    <w:rsid w:val="5D188AB0"/>
    <w:rsid w:val="5D375B3E"/>
    <w:rsid w:val="5D3DC2EC"/>
    <w:rsid w:val="5D51CF28"/>
    <w:rsid w:val="5D80C2E3"/>
    <w:rsid w:val="5DA763E1"/>
    <w:rsid w:val="5DB584F3"/>
    <w:rsid w:val="5DC4808B"/>
    <w:rsid w:val="5DC848AC"/>
    <w:rsid w:val="5E069722"/>
    <w:rsid w:val="5E587053"/>
    <w:rsid w:val="5E913C32"/>
    <w:rsid w:val="5EAA0D59"/>
    <w:rsid w:val="5EC3F128"/>
    <w:rsid w:val="5F12DA4C"/>
    <w:rsid w:val="5F282636"/>
    <w:rsid w:val="5F4DABF1"/>
    <w:rsid w:val="5F64190D"/>
    <w:rsid w:val="5F7716E2"/>
    <w:rsid w:val="5F846BD5"/>
    <w:rsid w:val="5FC1D24D"/>
    <w:rsid w:val="5FC3A3B7"/>
    <w:rsid w:val="5FDBD86F"/>
    <w:rsid w:val="5FE7A076"/>
    <w:rsid w:val="60771415"/>
    <w:rsid w:val="6091A2C4"/>
    <w:rsid w:val="60A89962"/>
    <w:rsid w:val="615DA2AE"/>
    <w:rsid w:val="6178B898"/>
    <w:rsid w:val="61D0EA26"/>
    <w:rsid w:val="61DB6D37"/>
    <w:rsid w:val="61E1AE1B"/>
    <w:rsid w:val="61F0706A"/>
    <w:rsid w:val="629D7CCD"/>
    <w:rsid w:val="629EB7FC"/>
    <w:rsid w:val="62B2A8F0"/>
    <w:rsid w:val="62D2091B"/>
    <w:rsid w:val="63700E1C"/>
    <w:rsid w:val="638E9285"/>
    <w:rsid w:val="63B38B4F"/>
    <w:rsid w:val="63FB070C"/>
    <w:rsid w:val="640DBE74"/>
    <w:rsid w:val="6422A580"/>
    <w:rsid w:val="6437C3FB"/>
    <w:rsid w:val="643A0BDE"/>
    <w:rsid w:val="643A40E4"/>
    <w:rsid w:val="6446A221"/>
    <w:rsid w:val="644A8805"/>
    <w:rsid w:val="644B1A01"/>
    <w:rsid w:val="6466F180"/>
    <w:rsid w:val="64DF6A15"/>
    <w:rsid w:val="6514B881"/>
    <w:rsid w:val="6519165D"/>
    <w:rsid w:val="651AA9C4"/>
    <w:rsid w:val="651AD92A"/>
    <w:rsid w:val="652A62E6"/>
    <w:rsid w:val="656D7A71"/>
    <w:rsid w:val="65AED1D4"/>
    <w:rsid w:val="65BDFBF0"/>
    <w:rsid w:val="65BE4E35"/>
    <w:rsid w:val="65CEAB38"/>
    <w:rsid w:val="65EA996C"/>
    <w:rsid w:val="6629F646"/>
    <w:rsid w:val="66747B11"/>
    <w:rsid w:val="66790F67"/>
    <w:rsid w:val="668FC2CD"/>
    <w:rsid w:val="66A0FB12"/>
    <w:rsid w:val="66DA43D0"/>
    <w:rsid w:val="67495190"/>
    <w:rsid w:val="677E42E3"/>
    <w:rsid w:val="67CC715B"/>
    <w:rsid w:val="67FAA3FD"/>
    <w:rsid w:val="68104B72"/>
    <w:rsid w:val="6814DFC8"/>
    <w:rsid w:val="68303334"/>
    <w:rsid w:val="68938755"/>
    <w:rsid w:val="68B5EA7B"/>
    <w:rsid w:val="691697AC"/>
    <w:rsid w:val="6931CF48"/>
    <w:rsid w:val="6933C02C"/>
    <w:rsid w:val="69532937"/>
    <w:rsid w:val="69BEE08B"/>
    <w:rsid w:val="69DEEAF9"/>
    <w:rsid w:val="6A1DCBCC"/>
    <w:rsid w:val="6A371EB8"/>
    <w:rsid w:val="6A8DF39D"/>
    <w:rsid w:val="6AB5E3A5"/>
    <w:rsid w:val="6AC71E7C"/>
    <w:rsid w:val="6AFC06A3"/>
    <w:rsid w:val="6AFD6769"/>
    <w:rsid w:val="6B0EA240"/>
    <w:rsid w:val="6B30A436"/>
    <w:rsid w:val="6B4C808A"/>
    <w:rsid w:val="6B97C5D5"/>
    <w:rsid w:val="6BB83434"/>
    <w:rsid w:val="6BCEB3B3"/>
    <w:rsid w:val="6C354C1D"/>
    <w:rsid w:val="6C50FF6B"/>
    <w:rsid w:val="6C513036"/>
    <w:rsid w:val="6C67ED1B"/>
    <w:rsid w:val="6C857B22"/>
    <w:rsid w:val="6CE2BCF8"/>
    <w:rsid w:val="6D347975"/>
    <w:rsid w:val="6D5D73F1"/>
    <w:rsid w:val="6DC42806"/>
    <w:rsid w:val="6DC51243"/>
    <w:rsid w:val="6DD9D885"/>
    <w:rsid w:val="6DFEBF3E"/>
    <w:rsid w:val="6E0B01D3"/>
    <w:rsid w:val="6E7E8D59"/>
    <w:rsid w:val="6EA71A77"/>
    <w:rsid w:val="6EDA50E0"/>
    <w:rsid w:val="6F8DB07A"/>
    <w:rsid w:val="6FC1ED27"/>
    <w:rsid w:val="6FED8EF5"/>
    <w:rsid w:val="70134820"/>
    <w:rsid w:val="706B95A4"/>
    <w:rsid w:val="70CC8E85"/>
    <w:rsid w:val="70DE09F4"/>
    <w:rsid w:val="7106FF8B"/>
    <w:rsid w:val="7113B4A0"/>
    <w:rsid w:val="71252529"/>
    <w:rsid w:val="716CA8ED"/>
    <w:rsid w:val="72384D8F"/>
    <w:rsid w:val="725384B5"/>
    <w:rsid w:val="726F50AE"/>
    <w:rsid w:val="72979929"/>
    <w:rsid w:val="729B6267"/>
    <w:rsid w:val="72BE484F"/>
    <w:rsid w:val="72D9858D"/>
    <w:rsid w:val="72F1D8F0"/>
    <w:rsid w:val="7308794E"/>
    <w:rsid w:val="7320AADC"/>
    <w:rsid w:val="732960BE"/>
    <w:rsid w:val="733AD173"/>
    <w:rsid w:val="73683117"/>
    <w:rsid w:val="7371755B"/>
    <w:rsid w:val="73776D0D"/>
    <w:rsid w:val="739F59C6"/>
    <w:rsid w:val="73B23EB2"/>
    <w:rsid w:val="73BD03C5"/>
    <w:rsid w:val="73CCC627"/>
    <w:rsid w:val="74169071"/>
    <w:rsid w:val="741EA0C3"/>
    <w:rsid w:val="742FF1AC"/>
    <w:rsid w:val="747E4152"/>
    <w:rsid w:val="748DA951"/>
    <w:rsid w:val="7531634D"/>
    <w:rsid w:val="757036F2"/>
    <w:rsid w:val="757B4526"/>
    <w:rsid w:val="75B928F5"/>
    <w:rsid w:val="75BBCDD6"/>
    <w:rsid w:val="75C36025"/>
    <w:rsid w:val="75C9F4A5"/>
    <w:rsid w:val="760D931D"/>
    <w:rsid w:val="7654EA85"/>
    <w:rsid w:val="76612184"/>
    <w:rsid w:val="7689494F"/>
    <w:rsid w:val="76C5DBEF"/>
    <w:rsid w:val="76D04625"/>
    <w:rsid w:val="7711920D"/>
    <w:rsid w:val="7760B83D"/>
    <w:rsid w:val="7767926E"/>
    <w:rsid w:val="779DC6DC"/>
    <w:rsid w:val="77A0A956"/>
    <w:rsid w:val="77DBEA71"/>
    <w:rsid w:val="77F6F8E7"/>
    <w:rsid w:val="7801EFD7"/>
    <w:rsid w:val="7872708E"/>
    <w:rsid w:val="78A0B5DA"/>
    <w:rsid w:val="78CC0E45"/>
    <w:rsid w:val="7907C4EA"/>
    <w:rsid w:val="793C79B7"/>
    <w:rsid w:val="7954B230"/>
    <w:rsid w:val="796C2E9D"/>
    <w:rsid w:val="7990CAB9"/>
    <w:rsid w:val="79A90121"/>
    <w:rsid w:val="79D6F0C4"/>
    <w:rsid w:val="79D9338B"/>
    <w:rsid w:val="79E8BBB5"/>
    <w:rsid w:val="7A16A50E"/>
    <w:rsid w:val="7A1E60F0"/>
    <w:rsid w:val="7AB13C38"/>
    <w:rsid w:val="7AC9F581"/>
    <w:rsid w:val="7B0E8A2C"/>
    <w:rsid w:val="7BCA8687"/>
    <w:rsid w:val="7BD64584"/>
    <w:rsid w:val="7C31D2B4"/>
    <w:rsid w:val="7C4CF216"/>
    <w:rsid w:val="7C652A95"/>
    <w:rsid w:val="7C741A79"/>
    <w:rsid w:val="7C98BB36"/>
    <w:rsid w:val="7CA8D4B5"/>
    <w:rsid w:val="7CAA7D1F"/>
    <w:rsid w:val="7CDD5A1B"/>
    <w:rsid w:val="7D40BBE1"/>
    <w:rsid w:val="7D51A786"/>
    <w:rsid w:val="7DAE5BE4"/>
    <w:rsid w:val="7DD8D113"/>
    <w:rsid w:val="7DEA60F4"/>
    <w:rsid w:val="7E0FEADA"/>
    <w:rsid w:val="7E348B97"/>
    <w:rsid w:val="7E3F7C0E"/>
    <w:rsid w:val="7E4AF372"/>
    <w:rsid w:val="7E5B5EF6"/>
    <w:rsid w:val="7E98D7EE"/>
    <w:rsid w:val="7F0711BD"/>
    <w:rsid w:val="7F0F78CE"/>
    <w:rsid w:val="7F21CCFF"/>
    <w:rsid w:val="7F2CE416"/>
    <w:rsid w:val="7F431A9B"/>
    <w:rsid w:val="7F653060"/>
    <w:rsid w:val="7F672E77"/>
    <w:rsid w:val="7F6FCFDE"/>
    <w:rsid w:val="7F795575"/>
    <w:rsid w:val="7FDCDAF9"/>
    <w:rsid w:val="7FE07577"/>
    <w:rsid w:val="7FE6C3D3"/>
    <w:rsid w:val="7FEA1364"/>
    <w:rsid w:val="7FF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71AF7"/>
  <w15:docId w15:val="{52D301D3-9D10-46F1-8DC5-E9C14774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A5BE4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51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6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6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6EB"/>
    <w:rPr>
      <w:b/>
      <w:bCs/>
      <w:sz w:val="20"/>
      <w:szCs w:val="20"/>
    </w:rPr>
  </w:style>
  <w:style w:type="character" w:customStyle="1" w:styleId="hgkelc">
    <w:name w:val="hgkelc"/>
    <w:basedOn w:val="DefaultParagraphFont"/>
    <w:rsid w:val="00ED493B"/>
  </w:style>
  <w:style w:type="paragraph" w:styleId="Header">
    <w:name w:val="header"/>
    <w:basedOn w:val="Normal"/>
    <w:link w:val="HeaderChar"/>
    <w:uiPriority w:val="99"/>
    <w:unhideWhenUsed/>
    <w:rsid w:val="009648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816"/>
  </w:style>
  <w:style w:type="paragraph" w:styleId="Footer">
    <w:name w:val="footer"/>
    <w:basedOn w:val="Normal"/>
    <w:link w:val="FooterChar"/>
    <w:uiPriority w:val="99"/>
    <w:unhideWhenUsed/>
    <w:rsid w:val="009648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816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0628EE"/>
    <w:rPr>
      <w:b/>
      <w:bCs/>
    </w:rPr>
  </w:style>
  <w:style w:type="character" w:styleId="Mention">
    <w:name w:val="Mention"/>
    <w:basedOn w:val="DefaultParagraphFont"/>
    <w:uiPriority w:val="99"/>
    <w:unhideWhenUsed/>
    <w:rsid w:val="001F1A7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curitepublique.gc.ca/cnt/cntrng-crm/crm-prvntn/fndng-prgrms/rsk-fctrs-fr.aspx" TargetMode="External"/><Relationship Id="rId18" Type="http://schemas.microsoft.com/office/2016/09/relationships/commentsIds" Target="commentsIds.xm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ecuritepublique.gc.ca/cnt/rsrcs/pblctns/yth-gng-nvlvmnt/index-fr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cholar.google.com/scholar?hl=en&amp;as_sdt=0%2C5&amp;q=pr%C3%A9vention+du+crime+chez+les+jeunes&amp;btnG=" TargetMode="External"/><Relationship Id="rId17" Type="http://schemas.microsoft.com/office/2011/relationships/commentsExtended" Target="commentsExtended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yperlink" Target="https://www.unodc.org/unodc/en/justice-and-prison-reform/cpcj-crime-prevention-youth.html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andra@unitedwaycentral.ca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unodc.org/unodc/en/justice-and-prison-reform/cpcj-crime-prevention-youth.htm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31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h.gov/youth-topics/juvenile-justice/risk-and-protective-factor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827EE6557BB448A51C1F85E67B159" ma:contentTypeVersion="15" ma:contentTypeDescription="Create a new document." ma:contentTypeScope="" ma:versionID="f13d449b70889b394cf317e3d6ebe5f5">
  <xsd:schema xmlns:xsd="http://www.w3.org/2001/XMLSchema" xmlns:xs="http://www.w3.org/2001/XMLSchema" xmlns:p="http://schemas.microsoft.com/office/2006/metadata/properties" xmlns:ns3="626a5bd7-e45b-4bdb-86b6-e3da8b0617e9" xmlns:ns4="6bd6692c-3b50-4290-bab9-020da1a19b2b" targetNamespace="http://schemas.microsoft.com/office/2006/metadata/properties" ma:root="true" ma:fieldsID="0906f476b84f39357871afe5628b7207" ns3:_="" ns4:_="">
    <xsd:import namespace="626a5bd7-e45b-4bdb-86b6-e3da8b0617e9"/>
    <xsd:import namespace="6bd6692c-3b50-4290-bab9-020da1a19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a5bd7-e45b-4bdb-86b6-e3da8b061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6692c-3b50-4290-bab9-020da1a19b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d6692c-3b50-4290-bab9-020da1a19b2b">
      <UserInfo>
        <DisplayName>Alexandra Dejong</DisplayName>
        <AccountId>12</AccountId>
        <AccountType/>
      </UserInfo>
      <UserInfo>
        <DisplayName>Peter Cullen</DisplayName>
        <AccountId>9</AccountId>
        <AccountType/>
      </UserInfo>
    </SharedWithUsers>
    <_activity xmlns="626a5bd7-e45b-4bdb-86b6-e3da8b0617e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53FCA-D97E-4257-BCB5-86CBE09D40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46CFF6-B885-49FB-99CC-D2546114D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a5bd7-e45b-4bdb-86b6-e3da8b0617e9"/>
    <ds:schemaRef ds:uri="6bd6692c-3b50-4290-bab9-020da1a19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211D7-23D1-4844-B76E-557FC602C222}">
  <ds:schemaRefs>
    <ds:schemaRef ds:uri="http://schemas.microsoft.com/office/2006/metadata/properties"/>
    <ds:schemaRef ds:uri="http://schemas.microsoft.com/office/infopath/2007/PartnerControls"/>
    <ds:schemaRef ds:uri="6bd6692c-3b50-4290-bab9-020da1a19b2b"/>
    <ds:schemaRef ds:uri="626a5bd7-e45b-4bdb-86b6-e3da8b0617e9"/>
  </ds:schemaRefs>
</ds:datastoreItem>
</file>

<file path=customXml/itemProps4.xml><?xml version="1.0" encoding="utf-8"?>
<ds:datastoreItem xmlns:ds="http://schemas.openxmlformats.org/officeDocument/2006/customXml" ds:itemID="{F2EC1F55-431B-4906-84AC-DB4BEFF2AA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2693</Words>
  <Characters>14004</Characters>
  <Application>Microsoft Office Word</Application>
  <DocSecurity>0</DocSecurity>
  <Lines>583</Lines>
  <Paragraphs>347</Paragraphs>
  <ScaleCrop>false</ScaleCrop>
  <Company/>
  <LinksUpToDate>false</LinksUpToDate>
  <CharactersWithSpaces>16350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Cullen</dc:creator>
  <cp:keywords/>
  <cp:lastModifiedBy>Kate Butler</cp:lastModifiedBy>
  <cp:revision>2</cp:revision>
  <cp:lastPrinted>2024-03-21T02:17:00Z</cp:lastPrinted>
  <dcterms:created xsi:type="dcterms:W3CDTF">2024-05-15T14:13:00Z</dcterms:created>
  <dcterms:modified xsi:type="dcterms:W3CDTF">2024-05-15T14:13:00Z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0x01010095A827EE6557BB448A51C1F85E67B159</vt:lpwstr>
  </property>
</Properties>
</file>